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val="en-US"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9</w:t>
      </w:r>
      <w:r>
        <w:rPr>
          <w:rFonts w:hint="eastAsia"/>
          <w:b/>
          <w:sz w:val="24"/>
          <w:lang w:val="en-US" w:eastAsia="zh-CN"/>
        </w:rPr>
        <w:t>4</w:t>
      </w:r>
      <w:r>
        <w:rPr>
          <w:rFonts w:hint="eastAsia"/>
          <w:b/>
          <w:sz w:val="24"/>
          <w:lang w:val="en-US" w:eastAsia="zh-CN"/>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b/>
          <w:i/>
          <w:sz w:val="28"/>
        </w:rPr>
        <w:t>R5-2</w:t>
      </w:r>
      <w:r>
        <w:rPr>
          <w:rFonts w:hint="eastAsia"/>
          <w:b/>
          <w:i/>
          <w:sz w:val="28"/>
          <w:lang w:val="en-US" w:eastAsia="zh-CN"/>
        </w:rPr>
        <w:t>2</w:t>
      </w:r>
      <w:r>
        <w:rPr>
          <w:b/>
          <w:i/>
          <w:sz w:val="28"/>
          <w:lang w:val="en-US" w:eastAsia="zh-CN"/>
        </w:rPr>
        <w:t>0659</w:t>
      </w:r>
      <w:r>
        <w:rPr>
          <w:b/>
          <w:i/>
          <w:sz w:val="28"/>
          <w:highlight w:val="green"/>
          <w:lang w:val="en-US" w:eastAsia="zh-CN"/>
        </w:rPr>
        <w:t>r</w:t>
      </w:r>
      <w:r>
        <w:rPr>
          <w:rFonts w:hint="default"/>
          <w:b/>
          <w:i/>
          <w:sz w:val="28"/>
          <w:highlight w:val="green"/>
          <w:lang w:val="en-US" w:eastAsia="zh-CN"/>
        </w:rPr>
        <w:t>2</w:t>
      </w:r>
    </w:p>
    <w:p>
      <w:pPr>
        <w:tabs>
          <w:tab w:val="left" w:pos="567"/>
        </w:tabs>
        <w:overflowPunct w:val="0"/>
        <w:autoSpaceDE w:val="0"/>
        <w:autoSpaceDN w:val="0"/>
        <w:adjustRightInd w:val="0"/>
        <w:textAlignment w:val="baseline"/>
        <w:rPr>
          <w:rFonts w:ascii="Arial" w:hAnsi="Arial" w:eastAsia="宋体" w:cs="Arial"/>
          <w:b/>
          <w:iCs/>
          <w:sz w:val="24"/>
          <w:szCs w:val="24"/>
          <w:lang w:val="en-US" w:eastAsia="zh-CN"/>
        </w:rPr>
      </w:pPr>
      <w:r>
        <w:rPr>
          <w:rFonts w:hint="eastAsia" w:ascii="Arial" w:hAnsi="Arial" w:cs="Arial"/>
          <w:b/>
          <w:iCs/>
          <w:sz w:val="24"/>
          <w:szCs w:val="24"/>
          <w:lang w:val="en-US"/>
        </w:rPr>
        <w:t xml:space="preserve">Electronic Meeting, </w:t>
      </w:r>
      <w:r>
        <w:rPr>
          <w:rFonts w:hint="eastAsia" w:ascii="Arial" w:hAnsi="Arial" w:cs="Arial"/>
          <w:b/>
          <w:iCs/>
          <w:sz w:val="24"/>
          <w:szCs w:val="24"/>
          <w:lang w:val="en-US" w:eastAsia="zh-CN"/>
        </w:rPr>
        <w:t>Feb</w:t>
      </w:r>
      <w:r>
        <w:rPr>
          <w:rFonts w:hint="eastAsia" w:ascii="Arial" w:hAnsi="Arial" w:cs="Arial"/>
          <w:b/>
          <w:iCs/>
          <w:sz w:val="24"/>
          <w:szCs w:val="24"/>
          <w:lang w:val="en-US"/>
        </w:rPr>
        <w:t xml:space="preserve"> </w:t>
      </w:r>
      <w:r>
        <w:rPr>
          <w:rFonts w:hint="eastAsia" w:ascii="Arial" w:hAnsi="Arial" w:cs="Arial"/>
          <w:b/>
          <w:iCs/>
          <w:sz w:val="24"/>
          <w:szCs w:val="24"/>
          <w:lang w:val="en-US" w:eastAsia="zh-CN"/>
        </w:rPr>
        <w:t>2</w:t>
      </w:r>
      <w:r>
        <w:rPr>
          <w:rFonts w:ascii="Arial" w:hAnsi="Arial" w:cs="Arial"/>
          <w:b/>
          <w:iCs/>
          <w:sz w:val="24"/>
          <w:szCs w:val="24"/>
          <w:lang w:val="en-US" w:eastAsia="zh-CN"/>
        </w:rPr>
        <w:t>1</w:t>
      </w:r>
      <w:r>
        <w:rPr>
          <w:rFonts w:hint="eastAsia" w:ascii="Arial" w:hAnsi="Arial" w:cs="Arial"/>
          <w:b/>
          <w:iCs/>
          <w:sz w:val="24"/>
          <w:szCs w:val="24"/>
          <w:lang w:val="en-US"/>
        </w:rPr>
        <w:t xml:space="preserve"> </w:t>
      </w:r>
      <w:r>
        <w:rPr>
          <w:rFonts w:ascii="Arial" w:hAnsi="Arial" w:cs="Arial"/>
          <w:b/>
          <w:iCs/>
          <w:sz w:val="24"/>
          <w:szCs w:val="24"/>
          <w:lang w:val="en-US"/>
        </w:rPr>
        <w:t>–</w:t>
      </w:r>
      <w:r>
        <w:rPr>
          <w:rFonts w:hint="eastAsia" w:ascii="Arial" w:hAnsi="Arial" w:cs="Arial"/>
          <w:b/>
          <w:iCs/>
          <w:sz w:val="24"/>
          <w:szCs w:val="24"/>
          <w:lang w:val="en-US"/>
        </w:rPr>
        <w:t xml:space="preserve"> </w:t>
      </w:r>
      <w:r>
        <w:rPr>
          <w:rFonts w:hint="eastAsia" w:ascii="Arial" w:hAnsi="Arial" w:cs="Arial"/>
          <w:b/>
          <w:iCs/>
          <w:sz w:val="24"/>
          <w:szCs w:val="24"/>
          <w:lang w:val="en-US" w:eastAsia="zh-CN"/>
        </w:rPr>
        <w:t>Mar</w:t>
      </w:r>
      <w:r>
        <w:rPr>
          <w:rFonts w:ascii="Arial" w:hAnsi="Arial" w:cs="Arial"/>
          <w:b/>
          <w:iCs/>
          <w:sz w:val="24"/>
          <w:szCs w:val="24"/>
          <w:lang w:val="en-US" w:eastAsia="zh-CN"/>
        </w:rPr>
        <w:t xml:space="preserve"> </w:t>
      </w:r>
      <w:r>
        <w:rPr>
          <w:rFonts w:hint="eastAsia" w:ascii="Arial" w:hAnsi="Arial" w:cs="Arial"/>
          <w:b/>
          <w:iCs/>
          <w:sz w:val="24"/>
          <w:szCs w:val="24"/>
          <w:lang w:val="en-US" w:eastAsia="zh-CN"/>
        </w:rPr>
        <w:t>4</w:t>
      </w:r>
      <w:r>
        <w:rPr>
          <w:rFonts w:hint="eastAsia" w:ascii="Arial" w:hAnsi="Arial" w:cs="Arial"/>
          <w:b/>
          <w:iCs/>
          <w:sz w:val="24"/>
          <w:szCs w:val="24"/>
          <w:lang w:val="en-US"/>
        </w:rPr>
        <w:t>, 202</w:t>
      </w:r>
      <w:r>
        <w:rPr>
          <w:rFonts w:hint="eastAsia" w:ascii="Arial" w:hAnsi="Arial" w:eastAsia="宋体" w:cs="Arial"/>
          <w:b/>
          <w:iCs/>
          <w:sz w:val="24"/>
          <w:szCs w:val="24"/>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w:t>
            </w:r>
            <w:r>
              <w:rPr>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rFonts w:hint="eastAsia"/>
              </w:rPr>
              <w:fldChar w:fldCharType="begin"/>
            </w:r>
            <w:r>
              <w:instrText xml:space="preserve"> DOCPROPERTY  Spec#  \* MERGEFORMAT </w:instrText>
            </w:r>
            <w:r>
              <w:rPr>
                <w:rFonts w:hint="eastAsia"/>
              </w:rPr>
              <w:fldChar w:fldCharType="separate"/>
            </w:r>
            <w:r>
              <w:rPr>
                <w:b/>
                <w:sz w:val="28"/>
              </w:rPr>
              <w:t>38.</w:t>
            </w:r>
            <w:r>
              <w:rPr>
                <w:rFonts w:hint="eastAsia"/>
                <w:b/>
                <w:sz w:val="28"/>
                <w:lang w:val="en-US" w:eastAsia="zh-CN"/>
              </w:rPr>
              <w:t>521</w:t>
            </w:r>
            <w:r>
              <w:rPr>
                <w:b/>
                <w:sz w:val="28"/>
              </w:rPr>
              <w:t>-</w:t>
            </w:r>
            <w:r>
              <w:rPr>
                <w:rFonts w:hint="eastAsia"/>
                <w:b/>
                <w:sz w:val="28"/>
                <w:lang w:val="en-US" w:eastAsia="zh-CN"/>
              </w:rPr>
              <w:t>1</w:t>
            </w:r>
            <w:r>
              <w:rPr>
                <w:rFonts w:hint="eastAsia"/>
                <w:b/>
                <w:sz w:val="28"/>
                <w:lang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b/>
                <w:sz w:val="28"/>
                <w:lang w:val="en-US" w:eastAsia="zh-CN"/>
              </w:rPr>
            </w:pPr>
            <w:r>
              <w:rPr>
                <w:b/>
                <w:sz w:val="28"/>
                <w:lang w:val="en-US" w:eastAsia="zh-CN"/>
              </w:rPr>
              <w:t>1535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val="en-US"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604"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7</w:t>
            </w:r>
            <w:r>
              <w:rPr>
                <w:b/>
                <w:sz w:val="28"/>
              </w:rPr>
              <w:t>.</w:t>
            </w:r>
            <w:r>
              <w:rPr>
                <w:b/>
                <w:sz w:val="28"/>
                <w:lang w:val="en-US" w:eastAsia="zh-CN"/>
              </w:rPr>
              <w:t>3</w:t>
            </w:r>
            <w:r>
              <w:rPr>
                <w:b/>
                <w:sz w:val="28"/>
              </w:rPr>
              <w:t>.</w:t>
            </w:r>
            <w:r>
              <w:rPr>
                <w:b/>
                <w:sz w:val="28"/>
                <w:lang w:val="en-US" w:eastAsia="zh-CN"/>
              </w:rPr>
              <w:t>0</w:t>
            </w:r>
            <w:r>
              <w:rPr>
                <w:b/>
                <w:sz w:val="28"/>
              </w:rPr>
              <w:fldChar w:fldCharType="end"/>
            </w:r>
          </w:p>
        </w:tc>
        <w:tc>
          <w:tcPr>
            <w:tcW w:w="240"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lang w:val="en-US" w:eastAsia="zh-CN"/>
              </w:rPr>
              <w:t>Update MOP for 2 bands DL and 1 band UL CA</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cs="Arial"/>
                <w:lang w:eastAsia="zh-CN"/>
              </w:rPr>
              <w:t>NR_PC2_CA_R17_2BDL_2BUL</w:t>
            </w:r>
            <w:r>
              <w:rPr>
                <w:rFonts w:cs="Arial"/>
                <w:highlight w:val="yellow"/>
                <w:lang w:eastAsia="zh-CN"/>
              </w:rPr>
              <w:t>-UEConTest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2021-</w:t>
            </w:r>
            <w:r>
              <w:rPr>
                <w:rFonts w:hint="eastAsia"/>
                <w:lang w:val="en-US" w:eastAsia="zh-CN"/>
              </w:rPr>
              <w:t>12</w:t>
            </w:r>
            <w:r>
              <w:t>-</w:t>
            </w:r>
            <w:r>
              <w:rPr>
                <w:rFonts w:hint="eastAsia"/>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6</w:t>
            </w:r>
            <w:r>
              <w:rPr>
                <w:i/>
                <w:sz w:val="18"/>
              </w:rPr>
              <w:tab/>
            </w:r>
            <w:r>
              <w:rPr>
                <w:i/>
                <w:sz w:val="18"/>
              </w:rPr>
              <w:t>(Release 1</w:t>
            </w:r>
            <w:r>
              <w:rPr>
                <w:i/>
                <w:sz w:val="18"/>
                <w:lang w:val="en-US"/>
              </w:rPr>
              <w:t>6</w:t>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lang w:val="en-US" w:eastAsia="zh-CN"/>
              </w:rPr>
              <w:t>UE power class except PC3 for 2 bands DL/ 1 band UL needs to be updated according to TS 38.101-1[2].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lang w:val="en-US" w:eastAsia="zh-CN"/>
              </w:rPr>
              <w:t>UE power class except PC3 for 2 bands DL/ 1 band UL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eastAsia="zh-CN"/>
              </w:rPr>
            </w:pPr>
            <w:r>
              <w:rPr>
                <w:lang w:val="en-US" w:eastAsia="zh-CN"/>
              </w:rPr>
              <w:t xml:space="preserve">The conformance test for 2 bands DL/ 1 band UL CA can no be implemented correctly.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lang w:val="en-US" w:eastAsia="zh-CN"/>
              </w:rPr>
              <w:t>6.2A</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rPr>
            </w:pPr>
            <w:r>
              <w:rPr>
                <w:lang w:val="en-US"/>
              </w:rPr>
              <w:t xml:space="preserve">The </w:t>
            </w:r>
            <w:r>
              <w:rPr>
                <w:rFonts w:hint="default"/>
                <w:lang w:val="en-US"/>
              </w:rPr>
              <w:t>pending</w:t>
            </w:r>
            <w:r>
              <w:rPr>
                <w:lang w:val="en-US"/>
              </w:rPr>
              <w:t xml:space="preserve"> CR is</w:t>
            </w:r>
            <w:r>
              <w:rPr>
                <w:highlight w:val="green"/>
                <w:lang w:val="en-US"/>
                <w:rPrChange w:id="0" w:author="wangliyuan@hq.cmcc" w:date="2022-03-03T09:25:16Z">
                  <w:rPr>
                    <w:lang w:val="en-US"/>
                  </w:rPr>
                </w:rPrChange>
              </w:rPr>
              <w:t xml:space="preserve"> R4-220</w:t>
            </w:r>
            <w:r>
              <w:rPr>
                <w:rFonts w:hint="default"/>
                <w:highlight w:val="green"/>
                <w:lang w:val="en-US"/>
                <w:rPrChange w:id="1" w:author="wangliyuan@hq.cmcc" w:date="2022-03-03T09:25:11Z">
                  <w:rPr>
                    <w:rFonts w:hint="default"/>
                    <w:lang w:val="en-US"/>
                  </w:rPr>
                </w:rPrChange>
              </w:rPr>
              <w:t>6458</w:t>
            </w:r>
            <w:r>
              <w:rPr>
                <w:lang w:val="en-US"/>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highlight w:val="yellow"/>
                <w:lang w:val="en-US" w:eastAsia="zh-CN"/>
              </w:rPr>
            </w:pPr>
            <w:r>
              <w:rPr>
                <w:highlight w:val="yellow"/>
                <w:lang w:val="en-US" w:eastAsia="zh-CN"/>
              </w:rPr>
              <w:t>R1: WIC in the coversheet has been fixed.</w:t>
            </w:r>
          </w:p>
          <w:p>
            <w:pPr>
              <w:pStyle w:val="81"/>
              <w:spacing w:after="0"/>
              <w:rPr>
                <w:rFonts w:hint="default"/>
                <w:lang w:val="en-US" w:eastAsia="zh-CN"/>
              </w:rPr>
            </w:pPr>
            <w:r>
              <w:rPr>
                <w:rFonts w:hint="default"/>
                <w:highlight w:val="green"/>
                <w:lang w:val="en-US" w:eastAsia="zh-CN"/>
              </w:rPr>
              <w:t>R2: updated clause 6.2A.1.0.3 according to final version of the pending CR.</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rPr>
      </w:pPr>
      <w:bookmarkStart w:id="1" w:name="_Toc524968914"/>
      <w:bookmarkStart w:id="2" w:name="_Toc524968908"/>
      <w:r>
        <w:rPr>
          <w:rFonts w:eastAsia="??"/>
          <w:color w:val="FF0000"/>
          <w:sz w:val="32"/>
        </w:rPr>
        <w:t>&lt;&lt;&lt; START OF CHANGES &gt;&gt;&gt;</w:t>
      </w:r>
      <w:bookmarkEnd w:id="1"/>
      <w:bookmarkEnd w:id="2"/>
    </w:p>
    <w:p>
      <w:pPr>
        <w:keepNext/>
        <w:keepLines/>
        <w:overflowPunct w:val="0"/>
        <w:autoSpaceDE w:val="0"/>
        <w:autoSpaceDN w:val="0"/>
        <w:adjustRightInd w:val="0"/>
        <w:spacing w:before="120"/>
        <w:ind w:left="1701" w:hanging="1701"/>
        <w:textAlignment w:val="baseline"/>
        <w:outlineLvl w:val="4"/>
        <w:rPr>
          <w:rFonts w:ascii="Arial" w:hAnsi="Arial" w:eastAsia="Malgun Gothic"/>
          <w:sz w:val="22"/>
        </w:rPr>
      </w:pPr>
      <w:bookmarkStart w:id="3" w:name="_Toc69309792"/>
      <w:bookmarkStart w:id="4" w:name="_Toc36226523"/>
      <w:bookmarkStart w:id="5" w:name="_Toc44323780"/>
      <w:bookmarkStart w:id="6" w:name="_Toc90916630"/>
      <w:bookmarkStart w:id="7" w:name="_Toc60825066"/>
      <w:bookmarkStart w:id="8" w:name="_Toc60823144"/>
      <w:bookmarkStart w:id="9" w:name="_Toc83720577"/>
      <w:bookmarkStart w:id="10" w:name="_Toc69305963"/>
      <w:bookmarkStart w:id="11" w:name="_Toc52989948"/>
      <w:bookmarkStart w:id="12" w:name="_Toc27477839"/>
      <w:bookmarkStart w:id="13" w:name="_Toc90916433"/>
      <w:bookmarkStart w:id="14" w:name="_Toc90917386"/>
      <w:bookmarkStart w:id="15" w:name="_Toc76020104"/>
      <w:r>
        <w:rPr>
          <w:rFonts w:ascii="Arial" w:hAnsi="Arial" w:eastAsia="Malgun Gothic"/>
          <w:sz w:val="22"/>
        </w:rPr>
        <w:t>6.2A.1.0.3</w:t>
      </w:r>
      <w:r>
        <w:rPr>
          <w:rFonts w:ascii="Arial" w:hAnsi="Arial" w:eastAsia="Malgun Gothic"/>
          <w:sz w:val="22"/>
        </w:rPr>
        <w:tab/>
      </w:r>
      <w:r>
        <w:rPr>
          <w:rFonts w:ascii="Arial" w:hAnsi="Arial" w:eastAsia="Malgun Gothic"/>
          <w:sz w:val="22"/>
        </w:rPr>
        <w:t>UE maximum output power for Inter-band CA</w:t>
      </w:r>
      <w:bookmarkEnd w:id="3"/>
      <w:bookmarkEnd w:id="4"/>
      <w:bookmarkEnd w:id="5"/>
      <w:bookmarkEnd w:id="6"/>
      <w:bookmarkEnd w:id="7"/>
      <w:bookmarkEnd w:id="8"/>
      <w:bookmarkEnd w:id="9"/>
      <w:bookmarkEnd w:id="10"/>
      <w:bookmarkEnd w:id="11"/>
      <w:bookmarkEnd w:id="12"/>
      <w:bookmarkEnd w:id="13"/>
      <w:bookmarkEnd w:id="14"/>
      <w:bookmarkEnd w:id="15"/>
    </w:p>
    <w:p>
      <w:pPr>
        <w:overflowPunct w:val="0"/>
        <w:autoSpaceDE w:val="0"/>
        <w:autoSpaceDN w:val="0"/>
        <w:adjustRightInd w:val="0"/>
        <w:textAlignment w:val="baseline"/>
        <w:rPr>
          <w:del w:id="2" w:author="wangliyuan@hq.cmcc" w:date="2022-03-02T23:26:31Z"/>
          <w:rFonts w:eastAsia="Malgun Gothic"/>
          <w:highlight w:val="green"/>
          <w:lang w:eastAsia="en-GB"/>
          <w:rPrChange w:id="3" w:author="wangliyuan@hq.cmcc" w:date="2022-03-02T23:26:52Z">
            <w:rPr>
              <w:del w:id="4" w:author="wangliyuan@hq.cmcc" w:date="2022-03-02T23:26:31Z"/>
              <w:rFonts w:eastAsia="Malgun Gothic"/>
              <w:lang w:eastAsia="en-GB"/>
            </w:rPr>
          </w:rPrChange>
        </w:rPr>
      </w:pPr>
      <w:r>
        <w:rPr>
          <w:rFonts w:eastAsia="Malgun Gothic"/>
          <w:highlight w:val="green"/>
          <w:lang w:eastAsia="en-GB"/>
          <w:rPrChange w:id="5" w:author="wangliyuan@hq.cmcc" w:date="2022-03-02T23:26:52Z">
            <w:rPr>
              <w:rFonts w:eastAsia="Malgun Gothic"/>
              <w:lang w:eastAsia="en-GB"/>
            </w:rPr>
          </w:rPrChange>
        </w:rPr>
        <w:t xml:space="preserve">For </w:t>
      </w:r>
      <w:del w:id="6" w:author="wangliyuan@hq.cmcc" w:date="2022-03-02T23:25:19Z">
        <w:r>
          <w:rPr>
            <w:rFonts w:eastAsia="Malgun Gothic"/>
            <w:highlight w:val="green"/>
            <w:lang w:eastAsia="zh-CN"/>
            <w:rPrChange w:id="7" w:author="wangliyuan@hq.cmcc" w:date="2022-03-02T23:26:52Z">
              <w:rPr>
                <w:rFonts w:eastAsia="Malgun Gothic"/>
                <w:lang w:eastAsia="zh-CN"/>
              </w:rPr>
            </w:rPrChange>
          </w:rPr>
          <w:delText xml:space="preserve">power class 3 </w:delText>
        </w:r>
      </w:del>
      <w:r>
        <w:rPr>
          <w:rFonts w:eastAsia="Malgun Gothic"/>
          <w:highlight w:val="green"/>
          <w:lang w:eastAsia="en-GB"/>
          <w:rPrChange w:id="8" w:author="wangliyuan@hq.cmcc" w:date="2022-03-02T23:26:52Z">
            <w:rPr>
              <w:rFonts w:eastAsia="Malgun Gothic"/>
              <w:lang w:eastAsia="en-GB"/>
            </w:rPr>
          </w:rPrChange>
        </w:rPr>
        <w:t xml:space="preserve">inter-band </w:t>
      </w:r>
      <w:r>
        <w:rPr>
          <w:rFonts w:eastAsia="Times New Roman"/>
          <w:highlight w:val="green"/>
          <w:lang w:eastAsia="zh-CN"/>
          <w:rPrChange w:id="9" w:author="wangliyuan@hq.cmcc" w:date="2022-03-02T23:26:52Z">
            <w:rPr>
              <w:rFonts w:eastAsia="Times New Roman"/>
              <w:lang w:eastAsia="zh-CN"/>
            </w:rPr>
          </w:rPrChange>
        </w:rPr>
        <w:t xml:space="preserve">downlink </w:t>
      </w:r>
      <w:r>
        <w:rPr>
          <w:rFonts w:eastAsia="Malgun Gothic"/>
          <w:highlight w:val="green"/>
          <w:lang w:eastAsia="en-GB"/>
          <w:rPrChange w:id="10" w:author="wangliyuan@hq.cmcc" w:date="2022-03-02T23:26:52Z">
            <w:rPr>
              <w:rFonts w:eastAsia="Malgun Gothic"/>
              <w:lang w:eastAsia="en-GB"/>
            </w:rPr>
          </w:rPrChange>
        </w:rPr>
        <w:t xml:space="preserve">carrier aggregation with one uplink carrier assigned to one NR band, the transmitter power requirements </w:t>
      </w:r>
      <w:ins w:id="11" w:author="wangliyuan@hq.cmcc" w:date="2022-03-02T23:25:49Z">
        <w:r>
          <w:rPr>
            <w:rFonts w:hint="default" w:eastAsia="Malgun Gothic"/>
            <w:highlight w:val="green"/>
            <w:lang w:val="en-US" w:eastAsia="en-GB"/>
            <w:rPrChange w:id="12" w:author="wangliyuan@hq.cmcc" w:date="2022-03-02T23:26:52Z">
              <w:rPr>
                <w:rFonts w:hint="default" w:eastAsia="Malgun Gothic"/>
                <w:lang w:val="en-US" w:eastAsia="en-GB"/>
              </w:rPr>
            </w:rPrChange>
          </w:rPr>
          <w:t>i</w:t>
        </w:r>
      </w:ins>
      <w:ins w:id="13" w:author="wangliyuan@hq.cmcc" w:date="2022-03-02T23:25:50Z">
        <w:r>
          <w:rPr>
            <w:rFonts w:hint="default" w:eastAsia="Malgun Gothic"/>
            <w:highlight w:val="green"/>
            <w:lang w:val="en-US" w:eastAsia="en-GB"/>
            <w:rPrChange w:id="14" w:author="wangliyuan@hq.cmcc" w:date="2022-03-02T23:26:52Z">
              <w:rPr>
                <w:rFonts w:hint="default" w:eastAsia="Malgun Gothic"/>
                <w:lang w:val="en-US" w:eastAsia="en-GB"/>
              </w:rPr>
            </w:rPrChange>
          </w:rPr>
          <w:t>n</w:t>
        </w:r>
      </w:ins>
      <w:ins w:id="15" w:author="wangliyuan@hq.cmcc" w:date="2022-03-02T23:25:51Z">
        <w:r>
          <w:rPr>
            <w:rFonts w:hint="default" w:eastAsia="Malgun Gothic"/>
            <w:highlight w:val="green"/>
            <w:lang w:val="en-US" w:eastAsia="en-GB"/>
            <w:rPrChange w:id="16" w:author="wangliyuan@hq.cmcc" w:date="2022-03-02T23:26:52Z">
              <w:rPr>
                <w:rFonts w:hint="default" w:eastAsia="Malgun Gothic"/>
                <w:lang w:val="en-US" w:eastAsia="en-GB"/>
              </w:rPr>
            </w:rPrChange>
          </w:rPr>
          <w:t xml:space="preserve"> </w:t>
        </w:r>
      </w:ins>
      <w:ins w:id="17" w:author="wangliyuan@hq.cmcc" w:date="2022-03-02T23:26:16Z">
        <w:r>
          <w:rPr>
            <w:rFonts w:hint="default" w:eastAsia="Malgun Gothic"/>
            <w:highlight w:val="green"/>
            <w:lang w:val="en-US" w:eastAsia="en-GB"/>
            <w:rPrChange w:id="18" w:author="wangliyuan@hq.cmcc" w:date="2022-03-03T09:31:38Z">
              <w:rPr>
                <w:rFonts w:hint="default" w:eastAsia="Malgun Gothic"/>
                <w:lang w:val="en-US" w:eastAsia="en-GB"/>
              </w:rPr>
            </w:rPrChange>
          </w:rPr>
          <w:t xml:space="preserve">Table </w:t>
        </w:r>
      </w:ins>
      <w:ins w:id="19" w:author="wangliyuan@hq.cmcc" w:date="2022-03-03T09:31:33Z">
        <w:r>
          <w:rPr>
            <w:highlight w:val="green"/>
            <w:rPrChange w:id="20" w:author="wangliyuan@hq.cmcc" w:date="2022-03-03T09:31:38Z">
              <w:rPr/>
            </w:rPrChange>
          </w:rPr>
          <w:t>6.2.1.3-1</w:t>
        </w:r>
      </w:ins>
      <w:ins w:id="21" w:author="wangliyuan@hq.cmcc" w:date="2022-03-02T23:26:16Z">
        <w:r>
          <w:rPr>
            <w:rFonts w:hint="default" w:eastAsia="Malgun Gothic"/>
            <w:highlight w:val="green"/>
            <w:lang w:val="en-US" w:eastAsia="en-GB"/>
            <w:rPrChange w:id="22" w:author="wangliyuan@hq.cmcc" w:date="2022-03-02T23:26:52Z">
              <w:rPr>
                <w:rFonts w:hint="default" w:eastAsia="Malgun Gothic"/>
                <w:lang w:val="en-US" w:eastAsia="en-GB"/>
              </w:rPr>
            </w:rPrChange>
          </w:rPr>
          <w:t xml:space="preserve"> apply for power class 3 and other power classes if indicated in clause </w:t>
        </w:r>
      </w:ins>
      <w:ins w:id="23" w:author="wangliyuan@hq.cmcc" w:date="2022-03-02T23:26:16Z">
        <w:r>
          <w:rPr>
            <w:rFonts w:hint="default" w:eastAsia="Malgun Gothic"/>
            <w:highlight w:val="green"/>
            <w:lang w:val="en-US" w:eastAsia="en-GB"/>
            <w:rPrChange w:id="24" w:author="wangliyuan@hq.cmcc" w:date="2022-03-03T09:33:20Z">
              <w:rPr>
                <w:rFonts w:hint="default" w:eastAsia="Malgun Gothic"/>
                <w:lang w:val="en-US" w:eastAsia="en-GB"/>
              </w:rPr>
            </w:rPrChange>
          </w:rPr>
          <w:t>5.5A.3.</w:t>
        </w:r>
      </w:ins>
      <w:del w:id="25" w:author="wangliyuan@hq.cmcc" w:date="2022-03-02T23:26:25Z">
        <w:r>
          <w:rPr>
            <w:rFonts w:eastAsia="Malgun Gothic"/>
            <w:highlight w:val="green"/>
            <w:lang w:eastAsia="zh-CN"/>
            <w:rPrChange w:id="26" w:author="wangliyuan@hq.cmcc" w:date="2022-03-03T09:33:20Z">
              <w:rPr>
                <w:rFonts w:eastAsia="Malgun Gothic"/>
                <w:lang w:eastAsia="zh-CN"/>
              </w:rPr>
            </w:rPrChange>
          </w:rPr>
          <w:delText>p</w:delText>
        </w:r>
      </w:del>
      <w:del w:id="27" w:author="wangliyuan@hq.cmcc" w:date="2022-03-02T23:26:25Z">
        <w:r>
          <w:rPr>
            <w:rFonts w:eastAsia="Malgun Gothic"/>
            <w:highlight w:val="green"/>
            <w:lang w:eastAsia="zh-CN"/>
            <w:rPrChange w:id="28" w:author="wangliyuan@hq.cmcc" w:date="2022-03-02T23:26:52Z">
              <w:rPr>
                <w:rFonts w:eastAsia="Malgun Gothic"/>
                <w:lang w:eastAsia="zh-CN"/>
              </w:rPr>
            </w:rPrChange>
          </w:rPr>
          <w:delText>ower class 3</w:delText>
        </w:r>
      </w:del>
      <w:del w:id="29" w:author="wangliyuan@hq.cmcc" w:date="2022-03-02T23:26:25Z">
        <w:r>
          <w:rPr>
            <w:rFonts w:eastAsia="Times New Roman"/>
            <w:highlight w:val="green"/>
            <w:lang w:eastAsia="zh-CN"/>
            <w:rPrChange w:id="30" w:author="wangliyuan@hq.cmcc" w:date="2022-03-02T23:26:52Z">
              <w:rPr>
                <w:rFonts w:eastAsia="Times New Roman"/>
                <w:lang w:eastAsia="zh-CN"/>
              </w:rPr>
            </w:rPrChange>
          </w:rPr>
          <w:delText xml:space="preserve"> </w:delText>
        </w:r>
      </w:del>
      <w:del w:id="31" w:author="wangliyuan@hq.cmcc" w:date="2022-03-02T23:26:25Z">
        <w:r>
          <w:rPr>
            <w:rFonts w:eastAsia="Malgun Gothic"/>
            <w:highlight w:val="green"/>
            <w:lang w:eastAsia="en-GB"/>
            <w:rPrChange w:id="32" w:author="wangliyuan@hq.cmcc" w:date="2022-03-02T23:26:52Z">
              <w:rPr>
                <w:rFonts w:eastAsia="Malgun Gothic"/>
                <w:lang w:eastAsia="en-GB"/>
              </w:rPr>
            </w:rPrChange>
          </w:rPr>
          <w:delText>in subclause 6.2.1.3 apply.</w:delText>
        </w:r>
      </w:del>
    </w:p>
    <w:p>
      <w:pPr>
        <w:overflowPunct w:val="0"/>
        <w:autoSpaceDE w:val="0"/>
        <w:autoSpaceDN w:val="0"/>
        <w:adjustRightInd w:val="0"/>
        <w:textAlignment w:val="baseline"/>
        <w:rPr>
          <w:ins w:id="33" w:author="wangliyuan@hq.cmcc" w:date="2022-03-02T23:24:10Z"/>
          <w:rFonts w:eastAsia="Malgun Gothic"/>
          <w:highlight w:val="green"/>
          <w:lang w:eastAsia="en-GB"/>
          <w:rPrChange w:id="34" w:author="wangliyuan@hq.cmcc" w:date="2022-03-02T23:26:52Z">
            <w:rPr>
              <w:ins w:id="35" w:author="wangliyuan@hq.cmcc" w:date="2022-03-02T23:24:10Z"/>
              <w:rFonts w:eastAsia="Malgun Gothic"/>
              <w:lang w:eastAsia="en-GB"/>
            </w:rPr>
          </w:rPrChange>
        </w:rPr>
      </w:pPr>
      <w:del w:id="36" w:author="wangliyuan@hq.cmcc" w:date="2022-03-02T23:25:05Z">
        <w:r>
          <w:rPr>
            <w:rFonts w:eastAsia="Malgun Gothic"/>
            <w:highlight w:val="green"/>
            <w:lang w:eastAsia="en-GB"/>
            <w:rPrChange w:id="37" w:author="wangliyuan@hq.cmcc" w:date="2022-03-02T23:26:52Z">
              <w:rPr>
                <w:rFonts w:eastAsia="Malgun Gothic"/>
                <w:lang w:eastAsia="en-GB"/>
              </w:rPr>
            </w:rPrChange>
          </w:rPr>
          <w:delText xml:space="preserve">For other power class except class 3 inter-band downlink carrier aggregation with one uplink carrier assigned to one NR band, the maximum output power is specified in Table 6.2A.1.0.3-2. </w:delText>
        </w:r>
      </w:del>
      <w:del w:id="38" w:author="wangliyuan@hq.cmcc" w:date="2022-03-03T12:35:24Z">
        <w:r>
          <w:rPr>
            <w:rFonts w:eastAsia="Malgun Gothic"/>
            <w:highlight w:val="green"/>
            <w:lang w:eastAsia="en-GB"/>
            <w:rPrChange w:id="39" w:author="wangliyuan@hq.cmcc" w:date="2022-03-02T23:26:52Z">
              <w:rPr>
                <w:rFonts w:eastAsia="Malgun Gothic"/>
                <w:lang w:eastAsia="en-GB"/>
              </w:rPr>
            </w:rPrChange>
          </w:rPr>
          <w:delText>The period of measurement shall be at least one sub frame (1 ms)</w:delText>
        </w:r>
      </w:del>
    </w:p>
    <w:p>
      <w:pPr>
        <w:overflowPunct/>
        <w:autoSpaceDE/>
        <w:autoSpaceDN/>
        <w:adjustRightInd/>
        <w:textAlignment w:val="auto"/>
        <w:rPr>
          <w:ins w:id="42" w:author="wangliyuan@hq.cmcc" w:date="2022-02-14T10:48:34Z"/>
          <w:rFonts w:hint="eastAsia" w:eastAsia="宋体"/>
          <w:lang w:val="en-US" w:eastAsia="zh-CN"/>
        </w:rPr>
        <w:pPrChange w:id="41" w:author="wangliyuan@hq.cmcc" w:date="2022-02-09T15:23:00Z">
          <w:pPr>
            <w:overflowPunct w:val="0"/>
            <w:autoSpaceDE w:val="0"/>
            <w:autoSpaceDN w:val="0"/>
            <w:adjustRightInd w:val="0"/>
            <w:textAlignment w:val="baseline"/>
          </w:pPr>
        </w:pPrChange>
      </w:pPr>
      <w:ins w:id="43" w:author="wangliyuan@hq.cmcc" w:date="2022-02-09T15:23:00Z">
        <w:r>
          <w:rPr>
            <w:rFonts w:cs="v5.0.0"/>
          </w:rPr>
          <w:t xml:space="preserve">For inter-band carrier aggregation with two uplink contiguous carrier assigned to one </w:t>
        </w:r>
      </w:ins>
      <w:ins w:id="44" w:author="wangliyuan@hq.cmcc" w:date="2022-02-09T15:23:00Z">
        <w:r>
          <w:rPr>
            <w:rFonts w:hint="eastAsia" w:eastAsia="宋体" w:cs="v5.0.0"/>
            <w:lang w:val="en-US" w:eastAsia="zh-CN"/>
          </w:rPr>
          <w:t>NR</w:t>
        </w:r>
      </w:ins>
      <w:ins w:id="45" w:author="wangliyuan@hq.cmcc" w:date="2022-02-09T15:23:00Z">
        <w:r>
          <w:rPr>
            <w:rFonts w:cs="v5.0.0"/>
          </w:rPr>
          <w:t xml:space="preserve"> band</w:t>
        </w:r>
      </w:ins>
      <w:ins w:id="46" w:author="wangliyuan@hq.cmcc" w:date="2022-02-09T15:23:00Z">
        <w:r>
          <w:rPr>
            <w:rFonts w:hint="eastAsia" w:eastAsia="宋体" w:cs="v5.0.0"/>
            <w:lang w:val="en-US" w:eastAsia="zh-CN"/>
          </w:rPr>
          <w:t>,</w:t>
        </w:r>
      </w:ins>
      <w:ins w:id="47" w:author="wangliyuan@hq.cmcc" w:date="2022-02-09T15:23:00Z">
        <w:r>
          <w:rPr>
            <w:rFonts w:cs="v5.0.0"/>
          </w:rPr>
          <w:t xml:space="preserve"> the </w:t>
        </w:r>
      </w:ins>
      <w:ins w:id="48" w:author="wangliyuan@hq.cmcc" w:date="2022-02-09T15:23:00Z">
        <w:r>
          <w:rPr/>
          <w:t>transmitter power</w:t>
        </w:r>
      </w:ins>
      <w:ins w:id="49" w:author="wangliyuan@hq.cmcc" w:date="2022-02-09T15:23:00Z">
        <w:r>
          <w:rPr>
            <w:rFonts w:hint="eastAsia" w:eastAsia="宋体"/>
            <w:lang w:val="en-US" w:eastAsia="zh-CN"/>
          </w:rPr>
          <w:t xml:space="preserve"> </w:t>
        </w:r>
      </w:ins>
      <w:ins w:id="50" w:author="wangliyuan@hq.cmcc" w:date="2022-02-09T15:23:00Z">
        <w:r>
          <w:rPr>
            <w:rFonts w:cs="v5.0.0"/>
          </w:rPr>
          <w:t xml:space="preserve">requirements specified in </w:t>
        </w:r>
      </w:ins>
      <w:ins w:id="51" w:author="wangliyuan@hq.cmcc" w:date="2022-02-09T15:23:00Z">
        <w:r>
          <w:rPr>
            <w:rFonts w:hint="eastAsia" w:eastAsia="宋体" w:cs="v5.0.0"/>
            <w:lang w:val="en-US" w:eastAsia="zh-CN"/>
          </w:rPr>
          <w:t>sub</w:t>
        </w:r>
      </w:ins>
      <w:ins w:id="52" w:author="wangliyuan@hq.cmcc" w:date="2022-02-09T15:23:00Z">
        <w:r>
          <w:rPr/>
          <w:t>clause 6.2A.1.</w:t>
        </w:r>
      </w:ins>
      <w:ins w:id="53" w:author="wangliyuan@hq.cmcc" w:date="2022-02-09T15:24:00Z">
        <w:r>
          <w:rPr>
            <w:lang w:val="en-US"/>
          </w:rPr>
          <w:t>0.4</w:t>
        </w:r>
      </w:ins>
      <w:ins w:id="54" w:author="wangliyuan@hq.cmcc" w:date="2022-02-09T15:23:00Z">
        <w:r>
          <w:rPr>
            <w:rFonts w:hint="eastAsia" w:eastAsia="宋体"/>
            <w:lang w:val="en-US" w:eastAsia="zh-CN"/>
          </w:rPr>
          <w:t xml:space="preserve"> apply. </w:t>
        </w:r>
      </w:ins>
    </w:p>
    <w:p>
      <w:pPr>
        <w:overflowPunct/>
        <w:autoSpaceDE/>
        <w:autoSpaceDN/>
        <w:adjustRightInd/>
        <w:textAlignment w:val="auto"/>
        <w:rPr>
          <w:del w:id="56" w:author="wangliyuan@hq.cmcc" w:date="2022-02-09T14:37:00Z"/>
          <w:rFonts w:hint="eastAsia" w:eastAsia="宋体"/>
          <w:lang w:val="en-US" w:eastAsia="en-GB"/>
        </w:rPr>
        <w:pPrChange w:id="55" w:author="wangliyuan@hq.cmcc" w:date="2022-02-14T10:48:50Z">
          <w:pPr>
            <w:overflowPunct w:val="0"/>
            <w:autoSpaceDE w:val="0"/>
            <w:autoSpaceDN w:val="0"/>
            <w:adjustRightInd w:val="0"/>
            <w:textAlignment w:val="baseline"/>
          </w:pPr>
        </w:pPrChange>
      </w:pPr>
      <w:ins w:id="57" w:author="wangliyuan@hq.cmcc" w:date="2022-02-14T10:48:47Z">
        <w:r>
          <w:rPr>
            <w:rFonts w:cs="v5.0.0"/>
          </w:rPr>
          <w:t xml:space="preserve">For inter-band carrier aggregation with two uplink </w:t>
        </w:r>
      </w:ins>
      <w:ins w:id="58" w:author="wangliyuan@hq.cmcc" w:date="2022-02-14T10:48:47Z">
        <w:r>
          <w:rPr>
            <w:rFonts w:eastAsia="宋体" w:cs="v5.0.0"/>
            <w:lang w:val="en-US" w:eastAsia="zh-CN"/>
          </w:rPr>
          <w:t>non-</w:t>
        </w:r>
      </w:ins>
      <w:ins w:id="59" w:author="wangliyuan@hq.cmcc" w:date="2022-02-14T10:48:47Z">
        <w:r>
          <w:rPr>
            <w:rFonts w:cs="v5.0.0"/>
          </w:rPr>
          <w:t xml:space="preserve">contiguous carrier assigned to one </w:t>
        </w:r>
      </w:ins>
      <w:ins w:id="60" w:author="wangliyuan@hq.cmcc" w:date="2022-02-14T10:48:47Z">
        <w:r>
          <w:rPr>
            <w:rFonts w:eastAsia="宋体" w:cs="v5.0.0"/>
            <w:lang w:val="en-US" w:eastAsia="zh-CN"/>
          </w:rPr>
          <w:t>NR</w:t>
        </w:r>
      </w:ins>
      <w:ins w:id="61" w:author="wangliyuan@hq.cmcc" w:date="2022-02-14T10:48:47Z">
        <w:r>
          <w:rPr>
            <w:rFonts w:cs="v5.0.0"/>
          </w:rPr>
          <w:t xml:space="preserve"> band</w:t>
        </w:r>
      </w:ins>
      <w:ins w:id="62" w:author="wangliyuan@hq.cmcc" w:date="2022-02-14T10:48:47Z">
        <w:r>
          <w:rPr>
            <w:rFonts w:eastAsia="宋体" w:cs="v5.0.0"/>
            <w:lang w:val="en-US" w:eastAsia="zh-CN"/>
          </w:rPr>
          <w:t>,</w:t>
        </w:r>
      </w:ins>
      <w:ins w:id="63" w:author="wangliyuan@hq.cmcc" w:date="2022-02-14T10:48:47Z">
        <w:r>
          <w:rPr>
            <w:rFonts w:cs="v5.0.0"/>
          </w:rPr>
          <w:t xml:space="preserve"> the </w:t>
        </w:r>
      </w:ins>
      <w:ins w:id="64" w:author="wangliyuan@hq.cmcc" w:date="2022-02-14T10:48:47Z">
        <w:r>
          <w:rPr/>
          <w:t>transmitter power</w:t>
        </w:r>
      </w:ins>
      <w:ins w:id="65" w:author="wangliyuan@hq.cmcc" w:date="2022-02-14T10:48:47Z">
        <w:r>
          <w:rPr>
            <w:rFonts w:eastAsia="宋体"/>
            <w:lang w:val="en-US" w:eastAsia="zh-CN"/>
          </w:rPr>
          <w:t xml:space="preserve"> </w:t>
        </w:r>
      </w:ins>
      <w:ins w:id="66" w:author="wangliyuan@hq.cmcc" w:date="2022-02-14T10:48:47Z">
        <w:r>
          <w:rPr>
            <w:rFonts w:cs="v5.0.0"/>
          </w:rPr>
          <w:t xml:space="preserve">requirements specified in </w:t>
        </w:r>
      </w:ins>
      <w:ins w:id="67" w:author="wangliyuan@hq.cmcc" w:date="2022-02-14T10:48:47Z">
        <w:r>
          <w:rPr>
            <w:rFonts w:eastAsia="宋体"/>
            <w:lang w:val="en-US" w:eastAsia="zh-CN"/>
          </w:rPr>
          <w:t>sub</w:t>
        </w:r>
      </w:ins>
      <w:ins w:id="68" w:author="wangliyuan@hq.cmcc" w:date="2022-02-14T10:48:47Z">
        <w:r>
          <w:rPr/>
          <w:t>claus</w:t>
        </w:r>
      </w:ins>
      <w:ins w:id="69" w:author="wangliyuan@hq.cmcc" w:date="2022-02-14T10:48:47Z">
        <w:r>
          <w:rPr>
            <w:highlight w:val="none"/>
            <w:rPrChange w:id="70" w:author="wangliyuan@hq.cmcc" w:date="2022-02-14T10:56:12Z">
              <w:rPr/>
            </w:rPrChange>
          </w:rPr>
          <w:t>e</w:t>
        </w:r>
      </w:ins>
      <w:ins w:id="71" w:author="wangliyuan@hq.cmcc" w:date="2022-02-14T10:48:47Z">
        <w:r>
          <w:rPr>
            <w:highlight w:val="none"/>
            <w:rPrChange w:id="72" w:author="wangliyuan@hq.cmcc" w:date="2022-02-14T10:56:12Z">
              <w:rPr/>
            </w:rPrChange>
          </w:rPr>
          <w:t xml:space="preserve"> </w:t>
        </w:r>
      </w:ins>
      <w:ins w:id="73" w:author="wangliyuan@hq.cmcc" w:date="2022-02-14T10:56:08Z">
        <w:r>
          <w:rPr>
            <w:highlight w:val="none"/>
            <w:rPrChange w:id="74" w:author="wangliyuan@hq.cmcc" w:date="2022-02-14T10:56:12Z">
              <w:rPr/>
            </w:rPrChange>
          </w:rPr>
          <w:t>6.2A.1.0.5</w:t>
        </w:r>
      </w:ins>
      <w:ins w:id="75" w:author="wangliyuan@hq.cmcc" w:date="2022-02-14T10:48:47Z">
        <w:r>
          <w:rPr>
            <w:rFonts w:eastAsia="宋体"/>
            <w:highlight w:val="none"/>
            <w:lang w:val="en-US" w:eastAsia="zh-CN"/>
            <w:rPrChange w:id="76" w:author="wangliyuan@hq.cmcc" w:date="2022-02-14T10:56:12Z">
              <w:rPr>
                <w:rFonts w:eastAsia="宋体"/>
                <w:lang w:val="en-US" w:eastAsia="zh-CN"/>
              </w:rPr>
            </w:rPrChange>
          </w:rPr>
          <w:t xml:space="preserve"> </w:t>
        </w:r>
      </w:ins>
      <w:ins w:id="77" w:author="wangliyuan@hq.cmcc" w:date="2022-02-14T10:48:47Z">
        <w:r>
          <w:rPr>
            <w:rFonts w:eastAsia="宋体"/>
            <w:highlight w:val="none"/>
            <w:lang w:val="en-US" w:eastAsia="zh-CN"/>
            <w:rPrChange w:id="78" w:author="wangliyuan@hq.cmcc" w:date="2022-02-14T10:56:12Z">
              <w:rPr>
                <w:rFonts w:eastAsia="宋体"/>
                <w:lang w:val="en-US" w:eastAsia="zh-CN"/>
              </w:rPr>
            </w:rPrChange>
          </w:rPr>
          <w:t>ap</w:t>
        </w:r>
      </w:ins>
      <w:ins w:id="79" w:author="wangliyuan@hq.cmcc" w:date="2022-02-14T10:48:47Z">
        <w:r>
          <w:rPr>
            <w:rFonts w:eastAsia="宋体"/>
            <w:lang w:val="en-US" w:eastAsia="zh-CN"/>
          </w:rPr>
          <w:t xml:space="preserve">ply. </w:t>
        </w:r>
      </w:ins>
    </w:p>
    <w:p>
      <w:pPr>
        <w:overflowPunct/>
        <w:autoSpaceDE/>
        <w:autoSpaceDN/>
        <w:adjustRightInd/>
        <w:textAlignment w:val="auto"/>
        <w:rPr>
          <w:rFonts w:eastAsia="Malgun Gothic"/>
          <w:lang w:eastAsia="en-GB"/>
        </w:rPr>
        <w:pPrChange w:id="80" w:author="wangliyuan@hq.cmcc" w:date="2022-02-14T10:48:50Z">
          <w:pPr>
            <w:overflowPunct w:val="0"/>
            <w:autoSpaceDE w:val="0"/>
            <w:autoSpaceDN w:val="0"/>
            <w:adjustRightInd w:val="0"/>
            <w:textAlignment w:val="baseline"/>
          </w:pPr>
        </w:pPrChange>
      </w:pPr>
      <w:r>
        <w:rPr>
          <w:rFonts w:eastAsia="Malgun Gothic"/>
          <w:lang w:eastAsia="en-GB"/>
        </w:rPr>
        <w:t xml:space="preserve">For inter-band </w:t>
      </w:r>
      <w:r>
        <w:rPr>
          <w:rFonts w:eastAsia="Times New Roman"/>
          <w:lang w:eastAsia="zh-CN"/>
        </w:rPr>
        <w:t xml:space="preserve">uplink </w:t>
      </w:r>
      <w:r>
        <w:rPr>
          <w:rFonts w:eastAsia="Malgun Gothic"/>
          <w:lang w:eastAsia="en-GB"/>
        </w:rPr>
        <w:t>carrier aggregation with uplink assigned to two NR bands, UE maximum output power shall be measured over all component carriers from different bands. If each band has separate antenna connectors, maximum output power is</w:t>
      </w:r>
      <w:ins w:id="81" w:author="wangliyuan@hq.cmcc" w:date="2022-03-03T12:36:36Z">
        <w:bookmarkStart w:id="16" w:name="_GoBack"/>
        <w:r>
          <w:rPr>
            <w:rFonts w:hint="default" w:eastAsia="Malgun Gothic"/>
            <w:highlight w:val="green"/>
            <w:lang w:val="en-US" w:eastAsia="en-GB"/>
            <w:rPrChange w:id="82" w:author="wangliyuan@hq.cmcc" w:date="2022-03-03T12:40:11Z">
              <w:rPr>
                <w:rFonts w:hint="default" w:eastAsia="Malgun Gothic"/>
                <w:lang w:val="en-US" w:eastAsia="en-GB"/>
              </w:rPr>
            </w:rPrChange>
          </w:rPr>
          <w:t xml:space="preserve"> </w:t>
        </w:r>
      </w:ins>
      <w:ins w:id="84" w:author="wangliyuan@hq.cmcc" w:date="2022-03-03T12:36:33Z">
        <w:r>
          <w:rPr>
            <w:rFonts w:hint="default" w:eastAsia="Malgun Gothic"/>
            <w:highlight w:val="green"/>
            <w:lang w:val="en-US" w:eastAsia="en-GB"/>
            <w:rPrChange w:id="85" w:author="wangliyuan@hq.cmcc" w:date="2022-03-03T12:40:11Z">
              <w:rPr>
                <w:rFonts w:hint="default" w:eastAsia="Malgun Gothic"/>
                <w:lang w:val="en-US" w:eastAsia="en-GB"/>
              </w:rPr>
            </w:rPrChange>
          </w:rPr>
          <w:t>def</w:t>
        </w:r>
      </w:ins>
      <w:ins w:id="87" w:author="wangliyuan@hq.cmcc" w:date="2022-03-03T12:36:34Z">
        <w:r>
          <w:rPr>
            <w:rFonts w:hint="default" w:eastAsia="Malgun Gothic"/>
            <w:highlight w:val="green"/>
            <w:lang w:val="en-US" w:eastAsia="en-GB"/>
            <w:rPrChange w:id="88" w:author="wangliyuan@hq.cmcc" w:date="2022-03-03T12:40:11Z">
              <w:rPr>
                <w:rFonts w:hint="default" w:eastAsia="Malgun Gothic"/>
                <w:lang w:val="en-US" w:eastAsia="en-GB"/>
              </w:rPr>
            </w:rPrChange>
          </w:rPr>
          <w:t>i</w:t>
        </w:r>
      </w:ins>
      <w:ins w:id="90" w:author="wangliyuan@hq.cmcc" w:date="2022-03-03T12:36:39Z">
        <w:r>
          <w:rPr>
            <w:rFonts w:hint="default" w:eastAsia="Malgun Gothic"/>
            <w:highlight w:val="green"/>
            <w:lang w:val="en-US" w:eastAsia="en-GB"/>
            <w:rPrChange w:id="91" w:author="wangliyuan@hq.cmcc" w:date="2022-03-03T12:40:11Z">
              <w:rPr>
                <w:rFonts w:hint="default" w:eastAsia="Malgun Gothic"/>
                <w:lang w:val="en-US" w:eastAsia="en-GB"/>
              </w:rPr>
            </w:rPrChange>
          </w:rPr>
          <w:t>ned</w:t>
        </w:r>
      </w:ins>
      <w:del w:id="93" w:author="wangliyuan@hq.cmcc" w:date="2022-03-03T12:36:30Z">
        <w:r>
          <w:rPr>
            <w:rFonts w:eastAsia="Malgun Gothic"/>
            <w:highlight w:val="green"/>
            <w:lang w:eastAsia="en-GB"/>
            <w:rPrChange w:id="94" w:author="wangliyuan@hq.cmcc" w:date="2022-03-03T12:40:11Z">
              <w:rPr>
                <w:rFonts w:eastAsia="Malgun Gothic"/>
                <w:lang w:eastAsia="en-GB"/>
              </w:rPr>
            </w:rPrChange>
          </w:rPr>
          <w:delText xml:space="preserve"> measured</w:delText>
        </w:r>
        <w:bookmarkEnd w:id="16"/>
      </w:del>
      <w:r>
        <w:rPr>
          <w:rFonts w:eastAsia="Malgun Gothic"/>
          <w:lang w:eastAsia="en-GB"/>
        </w:rPr>
        <w:t xml:space="preserve"> as the sum of maximum output power </w:t>
      </w:r>
      <w:r>
        <w:rPr>
          <w:rFonts w:eastAsia="Times New Roman"/>
          <w:lang w:eastAsia="zh-CN"/>
        </w:rPr>
        <w:t>from</w:t>
      </w:r>
      <w:r>
        <w:rPr>
          <w:rFonts w:eastAsia="Malgun Gothic"/>
          <w:lang w:eastAsia="zh-CN"/>
        </w:rPr>
        <w:t xml:space="preserve"> </w:t>
      </w:r>
      <w:r>
        <w:rPr>
          <w:rFonts w:eastAsia="Malgun Gothic"/>
          <w:lang w:eastAsia="en-GB"/>
        </w:rPr>
        <w:t>each UE antenna connector. The period of measurement shall be at least one sub frame (1 ms). The maximum output power is specified in Table 6.2A.1.0.3-1.</w:t>
      </w:r>
    </w:p>
    <w:p>
      <w:pPr>
        <w:pStyle w:val="83"/>
        <w:rPr>
          <w:rFonts w:eastAsia="??"/>
          <w:color w:val="FF0000"/>
          <w:sz w:val="32"/>
        </w:rPr>
      </w:pPr>
      <w:r>
        <w:rPr>
          <w:rFonts w:eastAsia="??"/>
          <w:color w:val="FF0000"/>
          <w:sz w:val="32"/>
        </w:rPr>
        <w:t xml:space="preserve">&lt;&lt; </w:t>
      </w:r>
      <w:r>
        <w:rPr>
          <w:rFonts w:hint="eastAsia" w:eastAsia="宋体"/>
          <w:color w:val="FF0000"/>
          <w:sz w:val="32"/>
          <w:lang w:val="en-US" w:eastAsia="zh-CN"/>
        </w:rPr>
        <w:t>UNCHANGED SKIPPED</w:t>
      </w:r>
      <w:r>
        <w:rPr>
          <w:rFonts w:eastAsia="??"/>
          <w:color w:val="FF0000"/>
          <w:sz w:val="32"/>
        </w:rPr>
        <w:t xml:space="preserve"> &gt;&gt;</w:t>
      </w:r>
    </w:p>
    <w:p>
      <w:pPr>
        <w:pStyle w:val="55"/>
        <w:rPr>
          <w:del w:id="96" w:author="wangliyuan@hq.cmcc" w:date="2022-02-09T14:34:00Z"/>
          <w:rFonts w:eastAsia="宋体"/>
          <w:lang w:eastAsia="zh-CN"/>
        </w:rPr>
      </w:pPr>
      <w:r>
        <w:t>Table 6.2A.1.</w:t>
      </w:r>
      <w:r>
        <w:rPr>
          <w:lang w:eastAsia="zh-CN"/>
        </w:rPr>
        <w:t>0.</w:t>
      </w:r>
      <w:r>
        <w:t>3-</w:t>
      </w:r>
      <w:r>
        <w:rPr>
          <w:rFonts w:eastAsia="宋体"/>
          <w:lang w:eastAsia="zh-CN"/>
        </w:rPr>
        <w:t>2</w:t>
      </w:r>
      <w:r>
        <w:t xml:space="preserve"> </w:t>
      </w:r>
      <w:ins w:id="97" w:author="wangliyuan@hq.cmcc" w:date="2022-02-09T14:34:00Z">
        <w:r>
          <w:rPr>
            <w:lang w:val="en-US"/>
          </w:rPr>
          <w:t>Void</w:t>
        </w:r>
      </w:ins>
      <w:del w:id="98" w:author="wangliyuan@hq.cmcc" w:date="2022-02-09T14:34:00Z">
        <w:r>
          <w:rPr/>
          <w:delText>UE Power Class</w:delText>
        </w:r>
      </w:del>
      <w:del w:id="99" w:author="wangliyuan@hq.cmcc" w:date="2022-02-09T14:34:00Z">
        <w:r>
          <w:rPr>
            <w:rFonts w:eastAsia="宋体"/>
            <w:lang w:eastAsia="zh-CN"/>
          </w:rPr>
          <w:delText xml:space="preserve"> except class 3</w:delText>
        </w:r>
      </w:del>
      <w:del w:id="100" w:author="wangliyuan@hq.cmcc" w:date="2022-02-09T14:34:00Z">
        <w:r>
          <w:rPr/>
          <w:delText xml:space="preserve"> for</w:delText>
        </w:r>
      </w:del>
      <w:del w:id="101" w:author="wangliyuan@hq.cmcc" w:date="2022-02-09T14:34:00Z">
        <w:r>
          <w:rPr>
            <w:rFonts w:eastAsia="宋体"/>
            <w:lang w:eastAsia="zh-CN"/>
          </w:rPr>
          <w:delText xml:space="preserve"> downlink</w:delText>
        </w:r>
      </w:del>
      <w:del w:id="102" w:author="wangliyuan@hq.cmcc" w:date="2022-02-09T14:34:00Z">
        <w:r>
          <w:rPr/>
          <w:delText xml:space="preserve"> inter-band CA (two bands DL/ 1 band UL)</w:delText>
        </w:r>
      </w:del>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1433"/>
        <w:gridCol w:w="1433"/>
        <w:gridCol w:w="1598"/>
        <w:gridCol w:w="1433"/>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03" w:author="wangliyuan@hq.cmcc" w:date="2022-02-09T14:34:00Z"/>
        </w:trPr>
        <w:tc>
          <w:tcPr>
            <w:tcW w:w="1191" w:type="pct"/>
            <w:tcBorders>
              <w:top w:val="single" w:color="auto" w:sz="4" w:space="0"/>
              <w:left w:val="single" w:color="auto" w:sz="4" w:space="0"/>
              <w:bottom w:val="single" w:color="auto" w:sz="4" w:space="0"/>
              <w:right w:val="single" w:color="auto" w:sz="4" w:space="0"/>
            </w:tcBorders>
          </w:tcPr>
          <w:p>
            <w:pPr>
              <w:pStyle w:val="51"/>
              <w:rPr>
                <w:del w:id="104" w:author="wangliyuan@hq.cmcc" w:date="2022-02-09T14:34:00Z"/>
              </w:rPr>
            </w:pPr>
            <w:del w:id="105" w:author="wangliyuan@hq.cmcc" w:date="2022-02-09T14:34:00Z">
              <w:r>
                <w:rPr>
                  <w:rFonts w:eastAsia="宋体"/>
                  <w:lang w:eastAsia="zh-CN"/>
                </w:rPr>
                <w:delText xml:space="preserve">Downlink </w:delText>
              </w:r>
            </w:del>
            <w:del w:id="106" w:author="wangliyuan@hq.cmcc" w:date="2022-02-09T14:34:00Z">
              <w:r>
                <w:rPr/>
                <w:delText>CA Configuration</w:delText>
              </w:r>
            </w:del>
          </w:p>
        </w:tc>
        <w:tc>
          <w:tcPr>
            <w:tcW w:w="727" w:type="pct"/>
            <w:tcBorders>
              <w:top w:val="single" w:color="auto" w:sz="4" w:space="0"/>
              <w:left w:val="single" w:color="auto" w:sz="4" w:space="0"/>
              <w:bottom w:val="single" w:color="auto" w:sz="4" w:space="0"/>
              <w:right w:val="single" w:color="auto" w:sz="4" w:space="0"/>
            </w:tcBorders>
          </w:tcPr>
          <w:p>
            <w:pPr>
              <w:pStyle w:val="51"/>
              <w:rPr>
                <w:del w:id="107" w:author="wangliyuan@hq.cmcc" w:date="2022-02-09T14:34:00Z"/>
                <w:rFonts w:eastAsia="宋体"/>
                <w:lang w:eastAsia="zh-CN"/>
              </w:rPr>
            </w:pPr>
            <w:del w:id="108" w:author="wangliyuan@hq.cmcc" w:date="2022-02-09T14:34:00Z">
              <w:r>
                <w:rPr>
                  <w:rFonts w:eastAsia="宋体"/>
                  <w:lang w:eastAsia="zh-CN"/>
                </w:rPr>
                <w:delText>Band</w:delText>
              </w:r>
            </w:del>
          </w:p>
        </w:tc>
        <w:tc>
          <w:tcPr>
            <w:tcW w:w="727" w:type="pct"/>
            <w:tcBorders>
              <w:top w:val="single" w:color="auto" w:sz="4" w:space="0"/>
              <w:left w:val="single" w:color="auto" w:sz="4" w:space="0"/>
              <w:bottom w:val="single" w:color="auto" w:sz="4" w:space="0"/>
              <w:right w:val="single" w:color="auto" w:sz="4" w:space="0"/>
            </w:tcBorders>
          </w:tcPr>
          <w:p>
            <w:pPr>
              <w:pStyle w:val="51"/>
              <w:rPr>
                <w:del w:id="109" w:author="wangliyuan@hq.cmcc" w:date="2022-02-09T14:34:00Z"/>
              </w:rPr>
            </w:pPr>
            <w:del w:id="110" w:author="wangliyuan@hq.cmcc" w:date="2022-02-09T14:34:00Z">
              <w:r>
                <w:rPr/>
                <w:delText>Class 1</w:delText>
              </w:r>
            </w:del>
            <w:del w:id="111" w:author="wangliyuan@hq.cmcc" w:date="2022-02-09T14:34:00Z">
              <w:r>
                <w:rPr>
                  <w:rFonts w:eastAsia="宋体"/>
                  <w:lang w:eastAsia="zh-CN"/>
                </w:rPr>
                <w:delText>.5</w:delText>
              </w:r>
            </w:del>
            <w:del w:id="112" w:author="wangliyuan@hq.cmcc" w:date="2022-02-09T14:34:00Z">
              <w:r>
                <w:rPr/>
                <w:delText xml:space="preserve"> (dBm)</w:delText>
              </w:r>
            </w:del>
            <w:del w:id="113" w:author="wangliyuan@hq.cmcc" w:date="2022-02-09T14:34:00Z">
              <w:r>
                <w:rPr/>
                <w:tab/>
              </w:r>
            </w:del>
          </w:p>
        </w:tc>
        <w:tc>
          <w:tcPr>
            <w:tcW w:w="811" w:type="pct"/>
            <w:tcBorders>
              <w:top w:val="single" w:color="auto" w:sz="4" w:space="0"/>
              <w:left w:val="single" w:color="auto" w:sz="4" w:space="0"/>
              <w:bottom w:val="single" w:color="auto" w:sz="4" w:space="0"/>
              <w:right w:val="single" w:color="auto" w:sz="4" w:space="0"/>
            </w:tcBorders>
          </w:tcPr>
          <w:p>
            <w:pPr>
              <w:pStyle w:val="51"/>
              <w:rPr>
                <w:del w:id="114" w:author="wangliyuan@hq.cmcc" w:date="2022-02-09T14:34:00Z"/>
              </w:rPr>
            </w:pPr>
            <w:del w:id="115" w:author="wangliyuan@hq.cmcc" w:date="2022-02-09T14:34:00Z">
              <w:r>
                <w:rPr/>
                <w:delText>Tolerance (dB)</w:delText>
              </w:r>
            </w:del>
            <w:del w:id="116" w:author="wangliyuan@hq.cmcc" w:date="2022-02-09T14:34:00Z">
              <w:r>
                <w:rPr/>
                <w:tab/>
              </w:r>
            </w:del>
          </w:p>
        </w:tc>
        <w:tc>
          <w:tcPr>
            <w:tcW w:w="727" w:type="pct"/>
            <w:tcBorders>
              <w:top w:val="single" w:color="auto" w:sz="4" w:space="0"/>
              <w:left w:val="single" w:color="auto" w:sz="4" w:space="0"/>
              <w:bottom w:val="single" w:color="auto" w:sz="4" w:space="0"/>
              <w:right w:val="single" w:color="auto" w:sz="4" w:space="0"/>
            </w:tcBorders>
          </w:tcPr>
          <w:p>
            <w:pPr>
              <w:pStyle w:val="51"/>
              <w:rPr>
                <w:del w:id="117" w:author="wangliyuan@hq.cmcc" w:date="2022-02-09T14:34:00Z"/>
              </w:rPr>
            </w:pPr>
            <w:del w:id="118" w:author="wangliyuan@hq.cmcc" w:date="2022-02-09T14:34:00Z">
              <w:r>
                <w:rPr/>
                <w:delText>Class 2 (dBm)</w:delText>
              </w:r>
            </w:del>
          </w:p>
        </w:tc>
        <w:tc>
          <w:tcPr>
            <w:tcW w:w="817" w:type="pct"/>
            <w:tcBorders>
              <w:top w:val="single" w:color="auto" w:sz="4" w:space="0"/>
              <w:left w:val="single" w:color="auto" w:sz="4" w:space="0"/>
              <w:bottom w:val="single" w:color="auto" w:sz="4" w:space="0"/>
              <w:right w:val="single" w:color="auto" w:sz="4" w:space="0"/>
            </w:tcBorders>
          </w:tcPr>
          <w:p>
            <w:pPr>
              <w:pStyle w:val="51"/>
              <w:rPr>
                <w:del w:id="119" w:author="wangliyuan@hq.cmcc" w:date="2022-02-09T14:34:00Z"/>
              </w:rPr>
            </w:pPr>
            <w:del w:id="120" w:author="wangliyuan@hq.cmcc" w:date="2022-02-09T14:34:00Z">
              <w:r>
                <w:rPr/>
                <w:delText>Tolerance</w:delText>
              </w:r>
            </w:del>
          </w:p>
          <w:p>
            <w:pPr>
              <w:pStyle w:val="51"/>
              <w:rPr>
                <w:del w:id="121" w:author="wangliyuan@hq.cmcc" w:date="2022-02-09T14:34:00Z"/>
              </w:rPr>
            </w:pPr>
            <w:del w:id="122" w:author="wangliyuan@hq.cmcc" w:date="2022-02-09T14:34:00Z">
              <w:r>
                <w:rPr/>
                <w:delText>(dB)</w:delText>
              </w:r>
            </w:del>
            <w:del w:id="123" w:author="wangliyuan@hq.cmcc" w:date="2022-02-09T14:34:00Z">
              <w:r>
                <w:rPr/>
                <w:tab/>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24" w:author="wangliyuan@hq.cmcc" w:date="2022-02-09T14:34:00Z"/>
        </w:trPr>
        <w:tc>
          <w:tcPr>
            <w:tcW w:w="1191" w:type="pct"/>
            <w:tcBorders>
              <w:top w:val="single" w:color="auto" w:sz="4" w:space="0"/>
              <w:left w:val="single" w:color="auto" w:sz="4" w:space="0"/>
              <w:bottom w:val="single" w:color="auto" w:sz="4" w:space="0"/>
              <w:right w:val="single" w:color="auto" w:sz="4" w:space="0"/>
            </w:tcBorders>
          </w:tcPr>
          <w:p>
            <w:pPr>
              <w:pStyle w:val="52"/>
              <w:rPr>
                <w:del w:id="125" w:author="wangliyuan@hq.cmcc" w:date="2022-02-09T14:34:00Z"/>
              </w:rPr>
            </w:pPr>
            <w:del w:id="126" w:author="wangliyuan@hq.cmcc" w:date="2022-02-09T14:34:00Z">
              <w:r>
                <w:rPr>
                  <w:lang w:eastAsia="zh-CN"/>
                </w:rPr>
                <w:delText>CA_n3A-n41A</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27" w:author="wangliyuan@hq.cmcc" w:date="2022-02-09T14:34:00Z"/>
              </w:rPr>
            </w:pPr>
            <w:del w:id="128" w:author="wangliyuan@hq.cmcc" w:date="2022-02-09T14:34:00Z">
              <w:r>
                <w:rPr>
                  <w:lang w:eastAsia="zh-CN"/>
                </w:rPr>
                <w:delText>n41</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29" w:author="wangliyuan@hq.cmcc" w:date="2022-02-09T14:34:00Z"/>
              </w:rPr>
            </w:pPr>
          </w:p>
        </w:tc>
        <w:tc>
          <w:tcPr>
            <w:tcW w:w="811" w:type="pct"/>
            <w:tcBorders>
              <w:top w:val="single" w:color="auto" w:sz="4" w:space="0"/>
              <w:left w:val="single" w:color="auto" w:sz="4" w:space="0"/>
              <w:bottom w:val="single" w:color="auto" w:sz="4" w:space="0"/>
              <w:right w:val="single" w:color="auto" w:sz="4" w:space="0"/>
            </w:tcBorders>
          </w:tcPr>
          <w:p>
            <w:pPr>
              <w:pStyle w:val="52"/>
              <w:rPr>
                <w:del w:id="130" w:author="wangliyuan@hq.cmcc" w:date="2022-02-09T14:34:00Z"/>
              </w:rPr>
            </w:pPr>
          </w:p>
        </w:tc>
        <w:tc>
          <w:tcPr>
            <w:tcW w:w="727" w:type="pct"/>
            <w:tcBorders>
              <w:top w:val="single" w:color="auto" w:sz="4" w:space="0"/>
              <w:left w:val="single" w:color="auto" w:sz="4" w:space="0"/>
              <w:bottom w:val="single" w:color="auto" w:sz="4" w:space="0"/>
              <w:right w:val="single" w:color="auto" w:sz="4" w:space="0"/>
            </w:tcBorders>
          </w:tcPr>
          <w:p>
            <w:pPr>
              <w:pStyle w:val="52"/>
              <w:rPr>
                <w:del w:id="131" w:author="wangliyuan@hq.cmcc" w:date="2022-02-09T14:34:00Z"/>
              </w:rPr>
            </w:pPr>
            <w:del w:id="132" w:author="wangliyuan@hq.cmcc" w:date="2022-02-09T14:34:00Z">
              <w:r>
                <w:rPr>
                  <w:lang w:eastAsia="zh-CN"/>
                </w:rPr>
                <w:delText>26</w:delText>
              </w:r>
            </w:del>
            <w:del w:id="133" w:author="wangliyuan@hq.cmcc" w:date="2022-02-09T14:34:00Z">
              <w:r>
                <w:rPr>
                  <w:rFonts w:eastAsia="宋体"/>
                  <w:vertAlign w:val="superscript"/>
                  <w:lang w:eastAsia="zh-CN"/>
                </w:rPr>
                <w:delText>4</w:delText>
              </w:r>
            </w:del>
          </w:p>
        </w:tc>
        <w:tc>
          <w:tcPr>
            <w:tcW w:w="817" w:type="pct"/>
            <w:tcBorders>
              <w:top w:val="single" w:color="auto" w:sz="4" w:space="0"/>
              <w:left w:val="single" w:color="auto" w:sz="4" w:space="0"/>
              <w:bottom w:val="single" w:color="auto" w:sz="4" w:space="0"/>
              <w:right w:val="single" w:color="auto" w:sz="4" w:space="0"/>
            </w:tcBorders>
          </w:tcPr>
          <w:p>
            <w:pPr>
              <w:pStyle w:val="52"/>
              <w:rPr>
                <w:del w:id="134" w:author="wangliyuan@hq.cmcc" w:date="2022-02-09T14:34:00Z"/>
                <w:lang w:eastAsia="zh-CN"/>
              </w:rPr>
            </w:pPr>
            <w:del w:id="135" w:author="wangliyuan@hq.cmcc" w:date="2022-02-09T14:34:00Z">
              <w:r>
                <w:rPr>
                  <w:rFonts w:cs="Arial"/>
                </w:rPr>
                <w:delText>+2/-3</w:delText>
              </w:r>
            </w:del>
            <w:del w:id="136" w:author="wangliyuan@hq.cmcc" w:date="2022-02-09T14:34:00Z">
              <w:r>
                <w:rPr>
                  <w:rFonts w:cs="Arial"/>
                  <w:vertAlign w:val="superscript"/>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7" w:author="wangliyuan@hq.cmcc" w:date="2022-02-09T14:34:00Z"/>
        </w:trPr>
        <w:tc>
          <w:tcPr>
            <w:tcW w:w="1191" w:type="pct"/>
            <w:tcBorders>
              <w:top w:val="single" w:color="auto" w:sz="4" w:space="0"/>
              <w:left w:val="single" w:color="auto" w:sz="4" w:space="0"/>
              <w:bottom w:val="single" w:color="auto" w:sz="4" w:space="0"/>
              <w:right w:val="single" w:color="auto" w:sz="4" w:space="0"/>
            </w:tcBorders>
          </w:tcPr>
          <w:p>
            <w:pPr>
              <w:pStyle w:val="52"/>
              <w:rPr>
                <w:del w:id="138" w:author="wangliyuan@hq.cmcc" w:date="2022-02-09T14:34:00Z"/>
                <w:lang w:eastAsia="zh-CN"/>
              </w:rPr>
            </w:pPr>
            <w:del w:id="139" w:author="wangliyuan@hq.cmcc" w:date="2022-02-09T14:34:00Z">
              <w:r>
                <w:rPr>
                  <w:kern w:val="2"/>
                  <w:szCs w:val="22"/>
                  <w:lang w:eastAsia="zh-CN"/>
                </w:rPr>
                <w:delText>CA_n28A-n41A</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40" w:author="wangliyuan@hq.cmcc" w:date="2022-02-09T14:34:00Z"/>
                <w:lang w:eastAsia="zh-CN"/>
              </w:rPr>
            </w:pPr>
            <w:del w:id="141" w:author="wangliyuan@hq.cmcc" w:date="2022-02-09T14:34:00Z">
              <w:r>
                <w:rPr>
                  <w:kern w:val="2"/>
                  <w:szCs w:val="22"/>
                  <w:lang w:eastAsia="zh-CN"/>
                </w:rPr>
                <w:delText>n41</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42" w:author="wangliyuan@hq.cmcc" w:date="2022-02-09T14:34:00Z"/>
              </w:rPr>
            </w:pPr>
          </w:p>
        </w:tc>
        <w:tc>
          <w:tcPr>
            <w:tcW w:w="811" w:type="pct"/>
            <w:tcBorders>
              <w:top w:val="single" w:color="auto" w:sz="4" w:space="0"/>
              <w:left w:val="single" w:color="auto" w:sz="4" w:space="0"/>
              <w:bottom w:val="single" w:color="auto" w:sz="4" w:space="0"/>
              <w:right w:val="single" w:color="auto" w:sz="4" w:space="0"/>
            </w:tcBorders>
          </w:tcPr>
          <w:p>
            <w:pPr>
              <w:pStyle w:val="52"/>
              <w:rPr>
                <w:del w:id="143" w:author="wangliyuan@hq.cmcc" w:date="2022-02-09T14:34:00Z"/>
              </w:rPr>
            </w:pPr>
          </w:p>
        </w:tc>
        <w:tc>
          <w:tcPr>
            <w:tcW w:w="727" w:type="pct"/>
            <w:tcBorders>
              <w:top w:val="single" w:color="auto" w:sz="4" w:space="0"/>
              <w:left w:val="single" w:color="auto" w:sz="4" w:space="0"/>
              <w:bottom w:val="single" w:color="auto" w:sz="4" w:space="0"/>
              <w:right w:val="single" w:color="auto" w:sz="4" w:space="0"/>
            </w:tcBorders>
          </w:tcPr>
          <w:p>
            <w:pPr>
              <w:pStyle w:val="52"/>
              <w:rPr>
                <w:del w:id="144" w:author="wangliyuan@hq.cmcc" w:date="2022-02-09T14:34:00Z"/>
                <w:lang w:eastAsia="zh-CN"/>
              </w:rPr>
            </w:pPr>
            <w:del w:id="145" w:author="wangliyuan@hq.cmcc" w:date="2022-02-09T14:34:00Z">
              <w:r>
                <w:rPr>
                  <w:kern w:val="2"/>
                  <w:szCs w:val="22"/>
                  <w:lang w:eastAsia="zh-CN"/>
                </w:rPr>
                <w:delText>26</w:delText>
              </w:r>
            </w:del>
            <w:del w:id="146" w:author="wangliyuan@hq.cmcc" w:date="2022-02-09T14:34:00Z">
              <w:r>
                <w:rPr>
                  <w:rFonts w:eastAsia="宋体"/>
                  <w:kern w:val="2"/>
                  <w:szCs w:val="22"/>
                  <w:vertAlign w:val="superscript"/>
                  <w:lang w:eastAsia="zh-CN"/>
                </w:rPr>
                <w:delText>4</w:delText>
              </w:r>
            </w:del>
          </w:p>
        </w:tc>
        <w:tc>
          <w:tcPr>
            <w:tcW w:w="817" w:type="pct"/>
            <w:tcBorders>
              <w:top w:val="single" w:color="auto" w:sz="4" w:space="0"/>
              <w:left w:val="single" w:color="auto" w:sz="4" w:space="0"/>
              <w:bottom w:val="single" w:color="auto" w:sz="4" w:space="0"/>
              <w:right w:val="single" w:color="auto" w:sz="4" w:space="0"/>
            </w:tcBorders>
          </w:tcPr>
          <w:p>
            <w:pPr>
              <w:pStyle w:val="52"/>
              <w:rPr>
                <w:del w:id="147" w:author="wangliyuan@hq.cmcc" w:date="2022-02-09T14:34:00Z"/>
                <w:rFonts w:cs="Arial"/>
              </w:rPr>
            </w:pPr>
            <w:del w:id="148" w:author="wangliyuan@hq.cmcc" w:date="2022-02-09T14:34:00Z">
              <w:r>
                <w:rPr>
                  <w:rFonts w:cs="Arial"/>
                  <w:kern w:val="2"/>
                  <w:szCs w:val="22"/>
                </w:rPr>
                <w:delText>+2/-3</w:delText>
              </w:r>
            </w:del>
            <w:del w:id="149" w:author="wangliyuan@hq.cmcc" w:date="2022-02-09T14:34:00Z">
              <w:r>
                <w:rPr>
                  <w:rFonts w:cs="Arial"/>
                  <w:kern w:val="2"/>
                  <w:szCs w:val="22"/>
                  <w:vertAlign w:val="superscript"/>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50" w:author="wangliyuan@hq.cmcc" w:date="2022-02-09T14:34:00Z"/>
        </w:trPr>
        <w:tc>
          <w:tcPr>
            <w:tcW w:w="1191" w:type="pct"/>
            <w:tcBorders>
              <w:top w:val="single" w:color="auto" w:sz="4" w:space="0"/>
              <w:left w:val="single" w:color="auto" w:sz="4" w:space="0"/>
              <w:bottom w:val="single" w:color="auto" w:sz="4" w:space="0"/>
              <w:right w:val="single" w:color="auto" w:sz="4" w:space="0"/>
            </w:tcBorders>
          </w:tcPr>
          <w:p>
            <w:pPr>
              <w:pStyle w:val="52"/>
              <w:rPr>
                <w:del w:id="151" w:author="wangliyuan@hq.cmcc" w:date="2022-02-09T14:34:00Z"/>
                <w:lang w:eastAsia="zh-CN"/>
              </w:rPr>
            </w:pPr>
            <w:del w:id="152" w:author="wangliyuan@hq.cmcc" w:date="2022-02-09T14:34:00Z">
              <w:r>
                <w:rPr>
                  <w:lang w:eastAsia="zh-CN"/>
                </w:rPr>
                <w:delText>CA_n28A-n79A</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53" w:author="wangliyuan@hq.cmcc" w:date="2022-02-09T14:34:00Z"/>
                <w:lang w:eastAsia="zh-CN"/>
              </w:rPr>
            </w:pPr>
            <w:del w:id="154" w:author="wangliyuan@hq.cmcc" w:date="2022-02-09T14:34:00Z">
              <w:r>
                <w:rPr>
                  <w:lang w:eastAsia="zh-CN"/>
                </w:rPr>
                <w:delText>n79</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55" w:author="wangliyuan@hq.cmcc" w:date="2022-02-09T14:34:00Z"/>
              </w:rPr>
            </w:pPr>
          </w:p>
        </w:tc>
        <w:tc>
          <w:tcPr>
            <w:tcW w:w="811" w:type="pct"/>
            <w:tcBorders>
              <w:top w:val="single" w:color="auto" w:sz="4" w:space="0"/>
              <w:left w:val="single" w:color="auto" w:sz="4" w:space="0"/>
              <w:bottom w:val="single" w:color="auto" w:sz="4" w:space="0"/>
              <w:right w:val="single" w:color="auto" w:sz="4" w:space="0"/>
            </w:tcBorders>
          </w:tcPr>
          <w:p>
            <w:pPr>
              <w:pStyle w:val="52"/>
              <w:rPr>
                <w:del w:id="156" w:author="wangliyuan@hq.cmcc" w:date="2022-02-09T14:34:00Z"/>
              </w:rPr>
            </w:pPr>
          </w:p>
        </w:tc>
        <w:tc>
          <w:tcPr>
            <w:tcW w:w="727" w:type="pct"/>
            <w:tcBorders>
              <w:top w:val="single" w:color="auto" w:sz="4" w:space="0"/>
              <w:left w:val="single" w:color="auto" w:sz="4" w:space="0"/>
              <w:bottom w:val="single" w:color="auto" w:sz="4" w:space="0"/>
              <w:right w:val="single" w:color="auto" w:sz="4" w:space="0"/>
            </w:tcBorders>
          </w:tcPr>
          <w:p>
            <w:pPr>
              <w:pStyle w:val="52"/>
              <w:rPr>
                <w:del w:id="157" w:author="wangliyuan@hq.cmcc" w:date="2022-02-09T14:34:00Z"/>
                <w:lang w:eastAsia="zh-CN"/>
              </w:rPr>
            </w:pPr>
            <w:del w:id="158" w:author="wangliyuan@hq.cmcc" w:date="2022-02-09T14:34:00Z">
              <w:r>
                <w:rPr>
                  <w:lang w:eastAsia="zh-CN"/>
                </w:rPr>
                <w:delText>26</w:delText>
              </w:r>
            </w:del>
            <w:del w:id="159" w:author="wangliyuan@hq.cmcc" w:date="2022-02-09T14:34:00Z">
              <w:r>
                <w:rPr>
                  <w:rFonts w:eastAsia="宋体"/>
                  <w:vertAlign w:val="superscript"/>
                  <w:lang w:eastAsia="zh-CN"/>
                </w:rPr>
                <w:delText>4</w:delText>
              </w:r>
            </w:del>
          </w:p>
        </w:tc>
        <w:tc>
          <w:tcPr>
            <w:tcW w:w="817" w:type="pct"/>
            <w:tcBorders>
              <w:top w:val="single" w:color="auto" w:sz="4" w:space="0"/>
              <w:left w:val="single" w:color="auto" w:sz="4" w:space="0"/>
              <w:bottom w:val="single" w:color="auto" w:sz="4" w:space="0"/>
              <w:right w:val="single" w:color="auto" w:sz="4" w:space="0"/>
            </w:tcBorders>
          </w:tcPr>
          <w:p>
            <w:pPr>
              <w:pStyle w:val="52"/>
              <w:rPr>
                <w:del w:id="160" w:author="wangliyuan@hq.cmcc" w:date="2022-02-09T14:34:00Z"/>
                <w:rFonts w:cs="Arial"/>
              </w:rPr>
            </w:pPr>
            <w:del w:id="161" w:author="wangliyuan@hq.cmcc" w:date="2022-02-09T14:34:00Z">
              <w:r>
                <w:rPr>
                  <w:rFonts w:cs="Arial"/>
                </w:rPr>
                <w:delText>+2/-3</w:delText>
              </w:r>
            </w:del>
            <w:del w:id="162" w:author="wangliyuan@hq.cmcc" w:date="2022-02-09T14:34:00Z">
              <w:r>
                <w:rPr>
                  <w:rFonts w:cs="Arial"/>
                  <w:vertAlign w:val="superscript"/>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63" w:author="wangliyuan@hq.cmcc" w:date="2022-02-09T14:34: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del w:id="164" w:author="wangliyuan@hq.cmcc" w:date="2022-02-09T14:34:00Z"/>
              </w:rPr>
            </w:pPr>
            <w:del w:id="165" w:author="wangliyuan@hq.cmcc" w:date="2022-02-09T14:34:00Z">
              <w:r>
                <w:rPr/>
                <w:delText xml:space="preserve">NOTE </w:delText>
              </w:r>
            </w:del>
            <w:del w:id="166" w:author="wangliyuan@hq.cmcc" w:date="2022-02-09T14:34:00Z">
              <w:r>
                <w:rPr>
                  <w:lang w:eastAsia="zh-CN"/>
                </w:rPr>
                <w:delText>1</w:delText>
              </w:r>
            </w:del>
            <w:del w:id="167" w:author="wangliyuan@hq.cmcc" w:date="2022-02-09T14:34:00Z">
              <w:r>
                <w:rPr/>
                <w:delText>:</w:delText>
              </w:r>
            </w:del>
            <w:del w:id="168" w:author="wangliyuan@hq.cmcc" w:date="2022-02-09T14:34:00Z">
              <w:r>
                <w:rPr/>
                <w:tab/>
              </w:r>
            </w:del>
            <w:del w:id="169" w:author="wangliyuan@hq.cmcc" w:date="2022-02-09T14:34:00Z">
              <w:r>
                <w:rPr/>
                <w:delText>2 refers to the transmission bandwidths confined within F</w:delText>
              </w:r>
            </w:del>
            <w:del w:id="170" w:author="wangliyuan@hq.cmcc" w:date="2022-02-09T14:34:00Z">
              <w:r>
                <w:rPr>
                  <w:vertAlign w:val="subscript"/>
                </w:rPr>
                <w:delText>UL_low</w:delText>
              </w:r>
            </w:del>
            <w:del w:id="171" w:author="wangliyuan@hq.cmcc" w:date="2022-02-09T14:34:00Z">
              <w:r>
                <w:rPr/>
                <w:delText xml:space="preserve"> and F</w:delText>
              </w:r>
            </w:del>
            <w:del w:id="172" w:author="wangliyuan@hq.cmcc" w:date="2022-02-09T14:34:00Z">
              <w:r>
                <w:rPr>
                  <w:vertAlign w:val="subscript"/>
                </w:rPr>
                <w:delText>UL_low</w:delText>
              </w:r>
            </w:del>
            <w:del w:id="173" w:author="wangliyuan@hq.cmcc" w:date="2022-02-09T14:34:00Z">
              <w:r>
                <w:rPr/>
                <w:delText xml:space="preserve"> + 4 MHz or F</w:delText>
              </w:r>
            </w:del>
            <w:del w:id="174" w:author="wangliyuan@hq.cmcc" w:date="2022-02-09T14:34:00Z">
              <w:r>
                <w:rPr>
                  <w:vertAlign w:val="subscript"/>
                </w:rPr>
                <w:delText>UL_high</w:delText>
              </w:r>
            </w:del>
            <w:del w:id="175" w:author="wangliyuan@hq.cmcc" w:date="2022-02-09T14:34:00Z">
              <w:r>
                <w:rPr/>
                <w:delText xml:space="preserve"> – 4 MHz and F</w:delText>
              </w:r>
            </w:del>
            <w:del w:id="176" w:author="wangliyuan@hq.cmcc" w:date="2022-02-09T14:34:00Z">
              <w:r>
                <w:rPr>
                  <w:vertAlign w:val="subscript"/>
                </w:rPr>
                <w:delText>UL_high</w:delText>
              </w:r>
            </w:del>
            <w:del w:id="177" w:author="wangliyuan@hq.cmcc" w:date="2022-02-09T14:34:00Z">
              <w:r>
                <w:rPr/>
                <w:delText>, the maximum output power requirement is relaxed by reducing the lower tolerance limit by 1.5 dB</w:delText>
              </w:r>
            </w:del>
          </w:p>
          <w:p>
            <w:pPr>
              <w:pStyle w:val="66"/>
              <w:rPr>
                <w:del w:id="178" w:author="wangliyuan@hq.cmcc" w:date="2022-02-09T14:34:00Z"/>
                <w:rFonts w:eastAsia="宋体"/>
                <w:lang w:eastAsia="zh-CN"/>
              </w:rPr>
            </w:pPr>
            <w:del w:id="179" w:author="wangliyuan@hq.cmcc" w:date="2022-02-09T14:34:00Z">
              <w:r>
                <w:rPr/>
                <w:delText xml:space="preserve">NOTE </w:delText>
              </w:r>
            </w:del>
            <w:del w:id="180" w:author="wangliyuan@hq.cmcc" w:date="2022-02-09T14:34:00Z">
              <w:r>
                <w:rPr>
                  <w:lang w:eastAsia="zh-CN"/>
                </w:rPr>
                <w:delText>2</w:delText>
              </w:r>
            </w:del>
            <w:del w:id="181" w:author="wangliyuan@hq.cmcc" w:date="2022-02-09T14:34:00Z">
              <w:r>
                <w:rPr/>
                <w:delText>:</w:delText>
              </w:r>
            </w:del>
            <w:del w:id="182" w:author="wangliyuan@hq.cmcc" w:date="2022-02-09T14:34:00Z">
              <w:r>
                <w:rPr/>
                <w:tab/>
              </w:r>
            </w:del>
            <w:del w:id="183" w:author="wangliyuan@hq.cmcc" w:date="2022-02-09T14:34:00Z">
              <w:r>
                <w:rPr/>
                <w:delText>P</w:delText>
              </w:r>
            </w:del>
            <w:del w:id="184" w:author="wangliyuan@hq.cmcc" w:date="2022-02-09T14:34:00Z">
              <w:r>
                <w:rPr>
                  <w:vertAlign w:val="subscript"/>
                </w:rPr>
                <w:delText>PowerClass</w:delText>
              </w:r>
            </w:del>
            <w:del w:id="185" w:author="wangliyuan@hq.cmcc" w:date="2022-02-09T14:34:00Z">
              <w:r>
                <w:rPr/>
                <w:delText xml:space="preserve"> is the maximum UE power specified without taking into account the tolerance</w:delText>
              </w:r>
            </w:del>
            <w:del w:id="186" w:author="wangliyuan@hq.cmcc" w:date="2022-02-09T14:34:00Z">
              <w:r>
                <w:rPr>
                  <w:rFonts w:eastAsia="宋体"/>
                  <w:lang w:eastAsia="zh-CN"/>
                </w:rPr>
                <w:delText>.</w:delText>
              </w:r>
            </w:del>
          </w:p>
          <w:p>
            <w:pPr>
              <w:pStyle w:val="6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del w:id="187" w:author="wangliyuan@hq.cmcc" w:date="2022-02-09T14:34:00Z"/>
                <w:lang w:eastAsia="zh-CN"/>
              </w:rPr>
            </w:pPr>
            <w:del w:id="188" w:author="wangliyuan@hq.cmcc" w:date="2022-02-09T14:34:00Z">
              <w:r>
                <w:rPr/>
                <w:delText xml:space="preserve">NOTE </w:delText>
              </w:r>
            </w:del>
            <w:del w:id="189" w:author="wangliyuan@hq.cmcc" w:date="2022-02-09T14:34:00Z">
              <w:r>
                <w:rPr>
                  <w:rFonts w:eastAsia="宋体"/>
                  <w:lang w:eastAsia="zh-CN"/>
                </w:rPr>
                <w:delText>3</w:delText>
              </w:r>
            </w:del>
            <w:del w:id="190" w:author="wangliyuan@hq.cmcc" w:date="2022-02-09T14:34:00Z">
              <w:r>
                <w:rPr/>
                <w:delText>:</w:delText>
              </w:r>
            </w:del>
            <w:del w:id="191" w:author="wangliyuan@hq.cmcc" w:date="2022-02-09T14:34:00Z">
              <w:r>
                <w:rPr/>
                <w:tab/>
              </w:r>
            </w:del>
            <w:del w:id="192" w:author="wangliyuan@hq.cmcc" w:date="2022-02-09T14:34:00Z">
              <w:r>
                <w:rPr/>
                <w:delText>Power class 3 is the default power class unless otherwise stated.</w:delText>
              </w:r>
            </w:del>
          </w:p>
          <w:p>
            <w:pPr>
              <w:pStyle w:val="6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del w:id="193" w:author="wangliyuan@hq.cmcc" w:date="2022-02-09T14:34:00Z"/>
              </w:rPr>
            </w:pPr>
            <w:del w:id="194" w:author="wangliyuan@hq.cmcc" w:date="2022-02-09T14:34:00Z">
              <w:r>
                <w:rPr/>
                <w:delText xml:space="preserve">NOTE </w:delText>
              </w:r>
            </w:del>
            <w:del w:id="195" w:author="wangliyuan@hq.cmcc" w:date="2022-02-09T14:34:00Z">
              <w:r>
                <w:rPr>
                  <w:lang w:eastAsia="zh-CN"/>
                </w:rPr>
                <w:delText>4</w:delText>
              </w:r>
            </w:del>
            <w:del w:id="196" w:author="wangliyuan@hq.cmcc" w:date="2022-02-09T14:34:00Z">
              <w:r>
                <w:rPr/>
                <w:delText>:</w:delText>
              </w:r>
            </w:del>
            <w:del w:id="197" w:author="wangliyuan@hq.cmcc" w:date="2022-02-09T14:34:00Z">
              <w:r>
                <w:rPr/>
                <w:tab/>
              </w:r>
            </w:del>
            <w:del w:id="198" w:author="wangliyuan@hq.cmcc" w:date="2022-02-09T14:34:00Z">
              <w:r>
                <w:rPr/>
                <w:delText>The power class is supported by UE</w:delText>
              </w:r>
            </w:del>
            <w:del w:id="199" w:author="wangliyuan@hq.cmcc" w:date="2022-02-09T14:34:00Z">
              <w:r>
                <w:rPr>
                  <w:lang w:eastAsia="zh-CN"/>
                </w:rPr>
                <w:delText xml:space="preserve"> </w:delText>
              </w:r>
            </w:del>
            <w:del w:id="200" w:author="wangliyuan@hq.cmcc" w:date="2022-02-09T14:34:00Z">
              <w:r>
                <w:rPr/>
                <w:delText>within NR TDD band.</w:delText>
              </w:r>
            </w:del>
          </w:p>
        </w:tc>
      </w:tr>
    </w:tbl>
    <w:p>
      <w:pPr>
        <w:pStyle w:val="83"/>
        <w:ind w:left="0" w:firstLine="0"/>
        <w:rPr>
          <w:color w:val="FF0000"/>
        </w:rPr>
        <w:pPrChange w:id="201" w:author="wangliyuan@hq.cmcc" w:date="2022-02-14T10:49:48Z">
          <w:pPr>
            <w:pStyle w:val="83"/>
          </w:pPr>
        </w:pPrChange>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802"/>
    <w:rsid w:val="00016320"/>
    <w:rsid w:val="00022E4A"/>
    <w:rsid w:val="000759C8"/>
    <w:rsid w:val="000A6394"/>
    <w:rsid w:val="000B5534"/>
    <w:rsid w:val="000B7FED"/>
    <w:rsid w:val="000C038A"/>
    <w:rsid w:val="000C6598"/>
    <w:rsid w:val="000D44B3"/>
    <w:rsid w:val="0010498E"/>
    <w:rsid w:val="00145D43"/>
    <w:rsid w:val="00162A7E"/>
    <w:rsid w:val="001701FD"/>
    <w:rsid w:val="001718A2"/>
    <w:rsid w:val="00172A27"/>
    <w:rsid w:val="00184A6E"/>
    <w:rsid w:val="00192C46"/>
    <w:rsid w:val="001A08B3"/>
    <w:rsid w:val="001A567A"/>
    <w:rsid w:val="001A7B60"/>
    <w:rsid w:val="001B52F0"/>
    <w:rsid w:val="001B78C8"/>
    <w:rsid w:val="001B7A65"/>
    <w:rsid w:val="001D1032"/>
    <w:rsid w:val="001E41F3"/>
    <w:rsid w:val="002002DA"/>
    <w:rsid w:val="00202809"/>
    <w:rsid w:val="00224C4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632F0"/>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53EFD"/>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5655"/>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2FD6"/>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1392FAC"/>
    <w:rsid w:val="01D05612"/>
    <w:rsid w:val="01DE77A6"/>
    <w:rsid w:val="0234625C"/>
    <w:rsid w:val="036C5FE6"/>
    <w:rsid w:val="04236B67"/>
    <w:rsid w:val="044302DB"/>
    <w:rsid w:val="04953F84"/>
    <w:rsid w:val="06E74F04"/>
    <w:rsid w:val="086C4A58"/>
    <w:rsid w:val="088B4E25"/>
    <w:rsid w:val="08D36DA7"/>
    <w:rsid w:val="0A5548EA"/>
    <w:rsid w:val="0C765B2D"/>
    <w:rsid w:val="0C90280C"/>
    <w:rsid w:val="10CC277F"/>
    <w:rsid w:val="11974A1D"/>
    <w:rsid w:val="128A273F"/>
    <w:rsid w:val="12CE082B"/>
    <w:rsid w:val="13380022"/>
    <w:rsid w:val="134E5847"/>
    <w:rsid w:val="14375228"/>
    <w:rsid w:val="16113F3C"/>
    <w:rsid w:val="16B32119"/>
    <w:rsid w:val="197200AA"/>
    <w:rsid w:val="1DC16AF4"/>
    <w:rsid w:val="1E6574C6"/>
    <w:rsid w:val="1F6D6DC8"/>
    <w:rsid w:val="202E4997"/>
    <w:rsid w:val="216A4EEB"/>
    <w:rsid w:val="24B0620A"/>
    <w:rsid w:val="29375D0E"/>
    <w:rsid w:val="29407130"/>
    <w:rsid w:val="29975D0D"/>
    <w:rsid w:val="29DE4AC7"/>
    <w:rsid w:val="2AB272C5"/>
    <w:rsid w:val="2BC970E9"/>
    <w:rsid w:val="2BE11AF8"/>
    <w:rsid w:val="2C6A07B2"/>
    <w:rsid w:val="2D52674C"/>
    <w:rsid w:val="2FA15607"/>
    <w:rsid w:val="32B77F7F"/>
    <w:rsid w:val="336D51A2"/>
    <w:rsid w:val="34C31B2A"/>
    <w:rsid w:val="353B1CC8"/>
    <w:rsid w:val="367E291C"/>
    <w:rsid w:val="377E25EB"/>
    <w:rsid w:val="39185AE1"/>
    <w:rsid w:val="3A7E6456"/>
    <w:rsid w:val="3EE12CA3"/>
    <w:rsid w:val="41A55F77"/>
    <w:rsid w:val="41DA67D9"/>
    <w:rsid w:val="42634A5F"/>
    <w:rsid w:val="429F1FF3"/>
    <w:rsid w:val="42DF36B1"/>
    <w:rsid w:val="465F3A92"/>
    <w:rsid w:val="4806384B"/>
    <w:rsid w:val="4B602C6F"/>
    <w:rsid w:val="4D286A8C"/>
    <w:rsid w:val="4DDD0F01"/>
    <w:rsid w:val="4E286EAB"/>
    <w:rsid w:val="4FA719BB"/>
    <w:rsid w:val="52184205"/>
    <w:rsid w:val="54395EF6"/>
    <w:rsid w:val="54D45B40"/>
    <w:rsid w:val="554D174D"/>
    <w:rsid w:val="55E24260"/>
    <w:rsid w:val="56B33105"/>
    <w:rsid w:val="591F3648"/>
    <w:rsid w:val="5A4A77DE"/>
    <w:rsid w:val="5A874D42"/>
    <w:rsid w:val="5C3F4098"/>
    <w:rsid w:val="5D17414A"/>
    <w:rsid w:val="5DA75354"/>
    <w:rsid w:val="5ECE4A9A"/>
    <w:rsid w:val="5EFF73BD"/>
    <w:rsid w:val="5F4F1416"/>
    <w:rsid w:val="5FB2364C"/>
    <w:rsid w:val="60586830"/>
    <w:rsid w:val="62984351"/>
    <w:rsid w:val="642D4793"/>
    <w:rsid w:val="65693B42"/>
    <w:rsid w:val="67606465"/>
    <w:rsid w:val="67EC530C"/>
    <w:rsid w:val="68810542"/>
    <w:rsid w:val="6A7A6172"/>
    <w:rsid w:val="6A820E97"/>
    <w:rsid w:val="6ACF2AB1"/>
    <w:rsid w:val="6BB21F75"/>
    <w:rsid w:val="6D9C0D7B"/>
    <w:rsid w:val="6FF07A81"/>
    <w:rsid w:val="70915A53"/>
    <w:rsid w:val="724A10B8"/>
    <w:rsid w:val="72AF0412"/>
    <w:rsid w:val="72BC0CB3"/>
    <w:rsid w:val="72C77D9D"/>
    <w:rsid w:val="746A3806"/>
    <w:rsid w:val="76E35A92"/>
    <w:rsid w:val="78322A62"/>
    <w:rsid w:val="792411A4"/>
    <w:rsid w:val="79994CA1"/>
    <w:rsid w:val="7A141F61"/>
    <w:rsid w:val="7B3C03B0"/>
    <w:rsid w:val="7D904CCC"/>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10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Heading 6 Char2"/>
    <w:qFormat/>
    <w:uiPriority w:val="0"/>
  </w:style>
  <w:style w:type="character" w:customStyle="1" w:styleId="104">
    <w:name w:val="TAL Car"/>
    <w:link w:val="53"/>
    <w:qFormat/>
    <w:uiPriority w:val="0"/>
    <w:rPr>
      <w:rFonts w:ascii="Arial" w:hAnsi="Arial" w:eastAsia="Times New Roman"/>
      <w:sz w:val="18"/>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647</Words>
  <Characters>3690</Characters>
  <Lines>30</Lines>
  <Paragraphs>8</Paragraphs>
  <TotalTime>12</TotalTime>
  <ScaleCrop>false</ScaleCrop>
  <LinksUpToDate>false</LinksUpToDate>
  <CharactersWithSpaces>4329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2022-02-12T15:46:00Z</dcterms:created>
  <dc:creator>Michael Sanders, John M Meredith</dc:creator>
  <cp:lastModifiedBy>wangliyuan@hq.cmcc</cp:lastModifiedBy>
  <cp:lastPrinted>2411-12-31T15:59:00Z</cp:lastPrinted>
  <dcterms:modified xsi:type="dcterms:W3CDTF">2022-03-03T04:40:14Z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F250C61A6E1044FE82C57B20CF605F4D</vt:lpwstr>
  </property>
</Properties>
</file>